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EFE" w:rsidRPr="002C7640" w:rsidRDefault="007C46C9">
      <w:pPr>
        <w:tabs>
          <w:tab w:val="left" w:pos="1101"/>
        </w:tabs>
        <w:spacing w:line="556" w:lineRule="exact"/>
        <w:jc w:val="center"/>
        <w:rPr>
          <w:rFonts w:ascii="Times New Roman" w:eastAsia="仿宋" w:hAnsi="Times New Roman" w:cs="Times New Roman"/>
          <w:b/>
          <w:sz w:val="44"/>
          <w:lang w:eastAsia="zh-CN"/>
        </w:rPr>
      </w:pPr>
      <w:r w:rsidRPr="002C7640">
        <w:rPr>
          <w:rFonts w:ascii="Times New Roman" w:eastAsia="仿宋" w:hAnsi="Times New Roman" w:cs="Times New Roman"/>
          <w:b/>
          <w:sz w:val="44"/>
          <w:lang w:eastAsia="zh-CN"/>
        </w:rPr>
        <w:t>目</w:t>
      </w:r>
      <w:r w:rsidRPr="002C7640">
        <w:rPr>
          <w:rFonts w:ascii="Times New Roman" w:eastAsia="仿宋" w:hAnsi="Times New Roman" w:cs="Times New Roman"/>
          <w:b/>
          <w:sz w:val="44"/>
          <w:lang w:eastAsia="zh-CN"/>
        </w:rPr>
        <w:tab/>
      </w:r>
      <w:r w:rsidRPr="002C7640">
        <w:rPr>
          <w:rFonts w:ascii="Times New Roman" w:eastAsia="仿宋" w:hAnsi="Times New Roman" w:cs="Times New Roman"/>
          <w:b/>
          <w:sz w:val="44"/>
          <w:lang w:eastAsia="zh-CN"/>
        </w:rPr>
        <w:t>录</w:t>
      </w:r>
    </w:p>
    <w:sdt>
      <w:sdtPr>
        <w:rPr>
          <w:rFonts w:ascii="Times New Roman" w:eastAsia="仿宋" w:hAnsi="Times New Roman" w:cs="Times New Roman"/>
        </w:rPr>
        <w:id w:val="217791817"/>
        <w:docPartObj>
          <w:docPartGallery w:val="Table of Contents"/>
          <w:docPartUnique/>
        </w:docPartObj>
      </w:sdtPr>
      <w:sdtContent>
        <w:p w:rsidR="00950EFE" w:rsidRPr="002C7640" w:rsidRDefault="00950EFE">
          <w:pPr>
            <w:pStyle w:val="10"/>
            <w:tabs>
              <w:tab w:val="right" w:leader="dot" w:pos="8595"/>
            </w:tabs>
            <w:spacing w:line="509" w:lineRule="exact"/>
            <w:rPr>
              <w:rFonts w:ascii="Times New Roman" w:eastAsia="仿宋" w:hAnsi="Times New Roman" w:cs="Times New Roman"/>
              <w:lang w:eastAsia="zh-CN"/>
            </w:rPr>
          </w:pPr>
        </w:p>
        <w:p w:rsidR="00950EFE" w:rsidRPr="002C7640" w:rsidRDefault="007C46C9">
          <w:pPr>
            <w:pStyle w:val="10"/>
            <w:tabs>
              <w:tab w:val="right" w:leader="dot" w:pos="8595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综合性选题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1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5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2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马列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·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科社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7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3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党史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·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党建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10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4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哲学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15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5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理论经济学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20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6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应用经济学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25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7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统计学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31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8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政治学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35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9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法学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39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0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社会学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45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11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人口学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50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2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民族学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53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3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国际问题研究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56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14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中国历史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62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5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世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界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历史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67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6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考古学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70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17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宗教学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72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8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中国文学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75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19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外国文学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79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20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语言学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82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21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新闻学与传播学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86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rPr>
              <w:rFonts w:ascii="Times New Roman" w:eastAsia="仿宋" w:hAnsi="Times New Roman" w:cs="Times New Roman"/>
              <w:lang w:eastAsia="zh-CN"/>
            </w:rPr>
          </w:pPr>
          <w:hyperlink w:anchor="_bookmark22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图书馆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·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>情报与文献学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90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2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23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体育学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94</w:t>
            </w:r>
          </w:hyperlink>
        </w:p>
        <w:p w:rsidR="00950EFE" w:rsidRPr="002C7640" w:rsidRDefault="007C46C9">
          <w:pPr>
            <w:pStyle w:val="10"/>
            <w:tabs>
              <w:tab w:val="right" w:leader="dot" w:pos="8599"/>
            </w:tabs>
            <w:spacing w:line="541" w:lineRule="exact"/>
            <w:rPr>
              <w:rFonts w:ascii="Times New Roman" w:eastAsia="仿宋" w:hAnsi="Times New Roman" w:cs="Times New Roman"/>
              <w:lang w:eastAsia="zh-CN"/>
            </w:rPr>
          </w:pPr>
          <w:hyperlink w:anchor="_bookmark24" w:history="1">
            <w:r w:rsidRPr="002C7640">
              <w:rPr>
                <w:rFonts w:ascii="Times New Roman" w:eastAsia="仿宋" w:hAnsi="Times New Roman" w:cs="Times New Roman"/>
                <w:lang w:eastAsia="zh-CN"/>
              </w:rPr>
              <w:t>管理学</w:t>
            </w:r>
            <w:r w:rsidRPr="002C7640">
              <w:rPr>
                <w:rFonts w:ascii="Times New Roman" w:eastAsia="仿宋" w:hAnsi="Times New Roman" w:cs="Times New Roman"/>
                <w:lang w:eastAsia="zh-CN"/>
              </w:rPr>
              <w:tab/>
              <w:t>98</w:t>
            </w:r>
          </w:hyperlink>
        </w:p>
      </w:sdtContent>
    </w:sdt>
    <w:p w:rsidR="00950EFE" w:rsidRPr="002C7640" w:rsidRDefault="00950EFE">
      <w:pPr>
        <w:spacing w:line="541" w:lineRule="exact"/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380" w:right="1600" w:bottom="280" w:left="1600" w:header="720" w:footer="720" w:gutter="0"/>
          <w:cols w:space="720"/>
        </w:sectPr>
      </w:pPr>
    </w:p>
    <w:p w:rsidR="00950EFE" w:rsidRPr="002C7640" w:rsidRDefault="00950EFE">
      <w:pPr>
        <w:pStyle w:val="a3"/>
        <w:spacing w:before="3"/>
        <w:ind w:left="0"/>
        <w:rPr>
          <w:rFonts w:ascii="Times New Roman" w:eastAsia="仿宋" w:hAnsi="Times New Roman" w:cs="Times New Roman"/>
          <w:sz w:val="15"/>
          <w:lang w:eastAsia="zh-CN"/>
        </w:rPr>
      </w:pPr>
    </w:p>
    <w:p w:rsidR="00950EFE" w:rsidRPr="002C7640" w:rsidRDefault="007C46C9">
      <w:pPr>
        <w:pStyle w:val="1"/>
        <w:spacing w:before="104" w:line="240" w:lineRule="auto"/>
        <w:ind w:left="0" w:right="0"/>
        <w:rPr>
          <w:rFonts w:ascii="Times New Roman" w:eastAsia="仿宋" w:hAnsi="Times New Roman" w:cs="Times New Roman"/>
          <w:lang w:eastAsia="zh-CN"/>
        </w:rPr>
      </w:pPr>
      <w:bookmarkStart w:id="0" w:name="_bookmark1"/>
      <w:bookmarkStart w:id="1" w:name="_GoBack"/>
      <w:bookmarkEnd w:id="0"/>
      <w:bookmarkEnd w:id="1"/>
      <w:r w:rsidRPr="002C7640">
        <w:rPr>
          <w:rFonts w:ascii="Times New Roman" w:eastAsia="仿宋" w:hAnsi="Times New Roman" w:cs="Times New Roman"/>
          <w:lang w:eastAsia="zh-CN"/>
        </w:rPr>
        <w:t>综合性选题</w:t>
      </w:r>
    </w:p>
    <w:p w:rsidR="00950EFE" w:rsidRPr="00FA145B" w:rsidRDefault="007C46C9">
      <w:pPr>
        <w:pStyle w:val="a3"/>
        <w:spacing w:before="32"/>
        <w:ind w:left="0"/>
        <w:jc w:val="center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马克思主义中国化时代化研究</w:t>
      </w:r>
    </w:p>
    <w:p w:rsidR="00950EFE" w:rsidRPr="002C7640" w:rsidRDefault="007C46C9">
      <w:pPr>
        <w:pStyle w:val="a3"/>
        <w:spacing w:before="132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习近平新时代中国特色社会主义思想的学理化阐释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习近平新时代中国特色社会主义思想的世界观和方法论研究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习近平总书记关于各领域重要论述的理论建构和学理阐释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4.</w:t>
      </w:r>
      <w:r w:rsidRPr="00FA145B">
        <w:rPr>
          <w:rFonts w:ascii="仿宋" w:eastAsia="仿宋" w:hAnsi="仿宋" w:cs="Times New Roman"/>
          <w:w w:val="105"/>
          <w:lang w:eastAsia="zh-CN"/>
        </w:rPr>
        <w:t>“两个确立”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的决定性意义研究</w:t>
      </w:r>
    </w:p>
    <w:p w:rsidR="00950EFE" w:rsidRPr="002C7640" w:rsidRDefault="007C46C9">
      <w:pPr>
        <w:pStyle w:val="a3"/>
        <w:spacing w:line="297" w:lineRule="auto"/>
        <w:ind w:left="421" w:right="99" w:hanging="32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>马克思主义中国化时代化的文明根基、历史进程和基本经验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 xml:space="preserve">  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6.</w:t>
      </w:r>
      <w:r w:rsidRPr="00FA145B">
        <w:rPr>
          <w:rFonts w:ascii="仿宋" w:eastAsia="仿宋" w:hAnsi="仿宋" w:cs="Times New Roman"/>
          <w:w w:val="105"/>
          <w:lang w:eastAsia="zh-CN"/>
        </w:rPr>
        <w:t>“两个结合”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与中国马克思主义的理论发展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7.</w:t>
      </w:r>
      <w:r w:rsidRPr="00FA145B">
        <w:rPr>
          <w:rFonts w:ascii="仿宋" w:eastAsia="仿宋" w:hAnsi="仿宋" w:cs="Times New Roman"/>
          <w:w w:val="105"/>
          <w:lang w:eastAsia="zh-CN"/>
        </w:rPr>
        <w:t>“两个结合”与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中国式现代化的文明根基</w:t>
      </w:r>
    </w:p>
    <w:p w:rsidR="00950EFE" w:rsidRPr="00FA145B" w:rsidRDefault="007C46C9">
      <w:pPr>
        <w:pStyle w:val="a3"/>
        <w:spacing w:before="142"/>
        <w:ind w:left="0"/>
        <w:jc w:val="center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中国特色社会主义制度研究</w:t>
      </w:r>
    </w:p>
    <w:p w:rsidR="00950EFE" w:rsidRPr="002C7640" w:rsidRDefault="007C46C9">
      <w:pPr>
        <w:pStyle w:val="a3"/>
        <w:spacing w:before="132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中国特色社会主义制度的文明根基、科学内涵和实践进程</w:t>
      </w:r>
    </w:p>
    <w:p w:rsidR="00950EFE" w:rsidRPr="002C7640" w:rsidRDefault="007C46C9">
      <w:pPr>
        <w:pStyle w:val="a3"/>
        <w:spacing w:line="297" w:lineRule="auto"/>
        <w:ind w:left="421" w:right="29" w:hanging="32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9.</w:t>
      </w:r>
      <w:r w:rsidRPr="002C7640">
        <w:rPr>
          <w:rFonts w:ascii="Times New Roman" w:eastAsia="仿宋" w:hAnsi="Times New Roman" w:cs="Times New Roman"/>
          <w:lang w:eastAsia="zh-CN"/>
        </w:rPr>
        <w:t>坚持和完善中国特色社会主义根本制度、基本制度、重要制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度研究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科学社会主义演进视野中的中国特色社会主义制度研究</w:t>
      </w:r>
    </w:p>
    <w:p w:rsidR="00950EFE" w:rsidRPr="002C7640" w:rsidRDefault="007C46C9">
      <w:pPr>
        <w:pStyle w:val="a3"/>
        <w:spacing w:before="16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全球制度比较视野中的中国特色社会主义制度研究</w:t>
      </w:r>
    </w:p>
    <w:p w:rsidR="00950EFE" w:rsidRPr="002C7640" w:rsidRDefault="007C46C9" w:rsidP="00FA145B">
      <w:pPr>
        <w:pStyle w:val="a3"/>
        <w:spacing w:before="110" w:line="300" w:lineRule="auto"/>
        <w:ind w:left="581" w:right="267" w:hanging="480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spacing w:val="2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spacing w:val="2"/>
          <w:w w:val="95"/>
          <w:lang w:eastAsia="zh-CN"/>
        </w:rPr>
        <w:t>习近平新时代中国特色社会主义思想对共产党执政规律的</w:t>
      </w:r>
      <w:r w:rsidRPr="002C7640">
        <w:rPr>
          <w:rFonts w:ascii="Times New Roman" w:eastAsia="仿宋" w:hAnsi="Times New Roman" w:cs="Times New Roman"/>
          <w:spacing w:val="2"/>
          <w:w w:val="95"/>
          <w:lang w:eastAsia="zh-CN"/>
        </w:rPr>
        <w:t xml:space="preserve">  </w:t>
      </w:r>
      <w:r w:rsidRPr="002C7640">
        <w:rPr>
          <w:rFonts w:ascii="Times New Roman" w:eastAsia="仿宋" w:hAnsi="Times New Roman" w:cs="Times New Roman"/>
          <w:spacing w:val="2"/>
          <w:w w:val="95"/>
          <w:lang w:eastAsia="zh-CN"/>
        </w:rPr>
        <w:t>新认识研究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13.</w:t>
      </w:r>
      <w:r w:rsidRPr="00FA145B">
        <w:rPr>
          <w:rFonts w:ascii="仿宋" w:eastAsia="仿宋" w:hAnsi="仿宋" w:cs="Times New Roman"/>
          <w:w w:val="105"/>
          <w:lang w:eastAsia="zh-CN"/>
        </w:rPr>
        <w:t>“党的全面领导”的理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论建构与制度路径研究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中国共产党的组织形态及其运作机理研究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15</w:t>
      </w:r>
      <w:r w:rsidRPr="002C7640">
        <w:rPr>
          <w:rFonts w:ascii="Times New Roman" w:eastAsia="仿宋" w:hAnsi="Times New Roman" w:cs="Times New Roman"/>
          <w:spacing w:val="-1"/>
          <w:w w:val="99"/>
          <w:lang w:eastAsia="zh-CN"/>
        </w:rPr>
        <w:t>.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大党独有难题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的内涵、成因与破解之道研究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文明史视野中的中共党史党建重要问题研究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政党、人民与国家关系的理论建构</w:t>
      </w:r>
    </w:p>
    <w:p w:rsidR="00950EFE" w:rsidRPr="00FA145B" w:rsidRDefault="007C46C9">
      <w:pPr>
        <w:pStyle w:val="a3"/>
        <w:spacing w:before="142"/>
        <w:ind w:left="318" w:right="474"/>
        <w:jc w:val="center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现代化研究</w:t>
      </w:r>
    </w:p>
    <w:p w:rsidR="00950EFE" w:rsidRPr="002C7640" w:rsidRDefault="007C46C9">
      <w:pPr>
        <w:pStyle w:val="a3"/>
        <w:spacing w:before="132" w:line="297" w:lineRule="auto"/>
        <w:ind w:left="581" w:right="10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18. </w:t>
      </w:r>
      <w:r w:rsidRPr="002C7640">
        <w:rPr>
          <w:rFonts w:ascii="Times New Roman" w:eastAsia="仿宋" w:hAnsi="Times New Roman" w:cs="Times New Roman"/>
          <w:lang w:eastAsia="zh-CN"/>
        </w:rPr>
        <w:t>中国共产党领导探索中国式现代化道路的历程、成就和</w:t>
      </w:r>
      <w:r w:rsidRPr="002C7640">
        <w:rPr>
          <w:rFonts w:ascii="Times New Roman" w:eastAsia="仿宋" w:hAnsi="Times New Roman" w:cs="Times New Roman"/>
          <w:lang w:eastAsia="zh-CN"/>
        </w:rPr>
        <w:lastRenderedPageBreak/>
        <w:t>经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验研究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中国式现代化的中国特色、本质要求和重大原则研究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中国式现代化的文化传统、历史经验和世界意义研究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中国式现代化进程中的共同富裕问题研究</w:t>
      </w:r>
    </w:p>
    <w:p w:rsidR="00950EFE" w:rsidRPr="002C7640" w:rsidRDefault="007C46C9">
      <w:pPr>
        <w:pStyle w:val="a3"/>
        <w:spacing w:line="297" w:lineRule="auto"/>
        <w:ind w:left="581" w:right="10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spacing w:val="-21"/>
          <w:w w:val="95"/>
          <w:lang w:eastAsia="zh-CN"/>
        </w:rPr>
        <w:t>中国式现代化蕴含的独特世界观、价值观、历史观、文明观、</w:t>
      </w:r>
      <w:r w:rsidRPr="002C7640">
        <w:rPr>
          <w:rFonts w:ascii="Times New Roman" w:eastAsia="仿宋" w:hAnsi="Times New Roman" w:cs="Times New Roman"/>
          <w:spacing w:val="-21"/>
          <w:w w:val="95"/>
          <w:lang w:eastAsia="zh-CN"/>
        </w:rPr>
        <w:t xml:space="preserve">  </w:t>
      </w:r>
      <w:r w:rsidRPr="002C7640">
        <w:rPr>
          <w:rFonts w:ascii="Times New Roman" w:eastAsia="仿宋" w:hAnsi="Times New Roman" w:cs="Times New Roman"/>
          <w:spacing w:val="-21"/>
          <w:w w:val="95"/>
          <w:lang w:eastAsia="zh-CN"/>
        </w:rPr>
        <w:t>民主观、生态观研究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人类文明新形态的理论建构与制度路径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世界文明演进视角下的人类文明新形态研究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中华民族伟大复兴的文明根基与历史进程研究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中国式现代化与西方现代化比较研究</w:t>
      </w:r>
    </w:p>
    <w:p w:rsidR="00950EFE" w:rsidRPr="002C7640" w:rsidRDefault="007C46C9" w:rsidP="00FA145B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战争、殖民与西方现代化的路径研究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西方现代化的历史过程及其理论建构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国际体系与地缘政治视野下的发展中国家现代化进程研究</w:t>
      </w:r>
    </w:p>
    <w:p w:rsidR="00950EFE" w:rsidRPr="00FA145B" w:rsidRDefault="007C46C9">
      <w:pPr>
        <w:pStyle w:val="a3"/>
        <w:spacing w:before="142"/>
        <w:ind w:left="2054" w:right="1975"/>
        <w:jc w:val="center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国家治理问题研究</w:t>
      </w:r>
    </w:p>
    <w:p w:rsidR="00950EFE" w:rsidRPr="002C7640" w:rsidRDefault="007C46C9">
      <w:pPr>
        <w:pStyle w:val="a3"/>
        <w:spacing w:before="131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国家治理体系与治理能力现代化的理论建构与实践路径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国际比较视野下的中国国家能力建设研究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全过程人民民主的价值意蕴、理论建构与实践路径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中央和地方关系的理论建构、历史经验与当代实践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国家安全体系和能力现代化研究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国家统一的文明基础、历史经验与制度建构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边疆治理的历史、理论与当代实践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铸牢中华民族共同体意识的前沿问题研究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现代科技中的伦理问题研究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数字智能时代国家治理的前沿问题研究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人口、家庭与可持续发展研究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家庭伦理建设与生育、抚育和养老问题研究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当代青年文化与青年亚文化研究</w:t>
      </w:r>
    </w:p>
    <w:p w:rsidR="00950EFE" w:rsidRPr="00FA145B" w:rsidRDefault="007C46C9">
      <w:pPr>
        <w:pStyle w:val="a3"/>
        <w:spacing w:before="142"/>
        <w:ind w:left="2055" w:right="1975"/>
        <w:jc w:val="center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中国历史文化与文明</w:t>
      </w:r>
      <w:proofErr w:type="gramStart"/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交流互鉴研究</w:t>
      </w:r>
      <w:proofErr w:type="gramEnd"/>
    </w:p>
    <w:p w:rsidR="00950EFE" w:rsidRPr="002C7640" w:rsidRDefault="007C46C9" w:rsidP="00FA145B">
      <w:pPr>
        <w:pStyle w:val="a3"/>
        <w:spacing w:before="132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中华文明的精神特质和发展形态研究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中华优秀传统文化的精神标识研究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中国超大规模国家治理的历史镜鉴研究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王朝治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乱兴衰规律及启示研究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47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以人民为中心</w:t>
      </w:r>
      <w:r w:rsidR="00FA145B" w:rsidRPr="00FA145B">
        <w:rPr>
          <w:rFonts w:ascii="仿宋" w:eastAsia="仿宋" w:hAnsi="仿宋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的文明基础与理论建构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48</w:t>
      </w:r>
      <w:r w:rsidRPr="002C7640">
        <w:rPr>
          <w:rFonts w:ascii="Times New Roman" w:eastAsia="仿宋" w:hAnsi="Times New Roman" w:cs="Times New Roman"/>
          <w:spacing w:val="-1"/>
          <w:w w:val="99"/>
          <w:lang w:eastAsia="zh-CN"/>
        </w:rPr>
        <w:t>.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大一统</w:t>
      </w:r>
      <w:r w:rsidR="00FA145B" w:rsidRPr="00FA145B">
        <w:rPr>
          <w:rFonts w:ascii="仿宋" w:eastAsia="仿宋" w:hAnsi="仿宋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观念与统一多民族国家的塑造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49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多元一体</w:t>
      </w:r>
      <w:r w:rsidR="00FA145B" w:rsidRPr="00FA145B">
        <w:rPr>
          <w:rFonts w:ascii="仿宋" w:eastAsia="仿宋" w:hAnsi="仿宋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观念的历史演进与当代价值研究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50.</w:t>
      </w:r>
      <w:r w:rsidR="00FA145B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天下</w:t>
      </w:r>
      <w:r w:rsidR="00FA145B" w:rsidRPr="00FA145B">
        <w:rPr>
          <w:rFonts w:ascii="仿宋" w:eastAsia="仿宋" w:hAnsi="仿宋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观念的文明基础与当代价值研究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文明起源与早期文明形态研究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世界历史上的国家形态研究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全球各区域文明进程与模式研究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全球范围内区域性文明复兴趋势研究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跨语际交流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与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跨文明互鉴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FA145B" w:rsidRDefault="007C46C9">
      <w:pPr>
        <w:pStyle w:val="a3"/>
        <w:spacing w:before="141"/>
        <w:ind w:left="2464"/>
        <w:rPr>
          <w:rFonts w:ascii="Times New Roman" w:eastAsia="仿宋" w:hAnsi="Times New Roman" w:cs="Times New Roman"/>
          <w:b/>
          <w:lang w:eastAsia="zh-CN"/>
        </w:rPr>
      </w:pPr>
      <w:r w:rsidRPr="00FA145B">
        <w:rPr>
          <w:rFonts w:ascii="Times New Roman" w:eastAsia="仿宋" w:hAnsi="Times New Roman" w:cs="Times New Roman"/>
          <w:b/>
          <w:w w:val="95"/>
          <w:lang w:eastAsia="zh-CN"/>
        </w:rPr>
        <w:t>全球治理与国际问题研究</w:t>
      </w:r>
    </w:p>
    <w:p w:rsidR="00950EFE" w:rsidRPr="002C7640" w:rsidRDefault="007C46C9">
      <w:pPr>
        <w:pStyle w:val="a3"/>
        <w:spacing w:before="132"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56. </w:t>
      </w:r>
      <w:r w:rsidRPr="002C7640">
        <w:rPr>
          <w:rFonts w:ascii="Times New Roman" w:eastAsia="仿宋" w:hAnsi="Times New Roman" w:cs="Times New Roman"/>
          <w:lang w:eastAsia="zh-CN"/>
        </w:rPr>
        <w:t>百年未有之大变局与中华民族伟大复兴进程中的风险挑战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1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人类命运共同体的政治经济基础研究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全人类共同价值的理论建构与实践路径</w:t>
      </w:r>
    </w:p>
    <w:p w:rsidR="00950EFE" w:rsidRPr="002C7640" w:rsidRDefault="007C46C9" w:rsidP="00FA145B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共商共建共享的全球治理观研究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60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一带一路</w:t>
      </w:r>
      <w:r w:rsidRPr="002C7640">
        <w:rPr>
          <w:rFonts w:ascii="Times New Roman" w:eastAsia="仿宋" w:hAnsi="Times New Roman" w:cs="Times New Roman"/>
          <w:spacing w:val="1"/>
          <w:w w:val="149"/>
          <w:lang w:eastAsia="zh-CN"/>
        </w:rPr>
        <w:t>”</w:t>
      </w:r>
      <w:r w:rsidRPr="002C7640">
        <w:rPr>
          <w:rFonts w:ascii="Times New Roman" w:eastAsia="仿宋" w:hAnsi="Times New Roman" w:cs="Times New Roman"/>
          <w:spacing w:val="1"/>
          <w:w w:val="149"/>
          <w:lang w:eastAsia="zh-CN"/>
        </w:rPr>
        <w:t>建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设中的前沿问题研究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中华文化对外传播研究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各文明传统中的世界秩序观及其实践研究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霸权兴衰与西方建构帝国体系的历史进程研究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国际秩序动荡变革期的战争新形态研究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冷战与国际体系的演变研究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西方地缘政治、地缘经济的理论建构及其历史研究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西方战争理论与战争法的历史演变研究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冷战时期中国周边的局部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热战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世界政治经济发展的周期性规律研究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全球化与逆全球化问题研究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全球网络空间的秩序、冲突与治理研究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数字智能技术发展与人类社会形态变革研究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世界重点国家的科技创新体系和人才战略研究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重点国家的安全理论与实践比较研究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非传统安全风险与全球治理研究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西方种族主义的历史源流与当代形态研究</w:t>
      </w:r>
    </w:p>
    <w:p w:rsidR="00950EFE" w:rsidRPr="002C7640" w:rsidRDefault="007C46C9" w:rsidP="00FA145B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全球化视野下的民族主义研究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宗教与政治关系的世界历史经验和发展趋势研究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西方人权话语与人权外交研究</w:t>
      </w:r>
    </w:p>
    <w:p w:rsidR="00950EFE" w:rsidRPr="002C7640" w:rsidRDefault="007C46C9">
      <w:pPr>
        <w:pStyle w:val="a3"/>
        <w:spacing w:before="142"/>
        <w:ind w:left="19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中国特色哲学社会科学学科体系、学术体系、话语体系建设</w:t>
      </w:r>
    </w:p>
    <w:p w:rsidR="00950EFE" w:rsidRPr="002C7640" w:rsidRDefault="007C46C9">
      <w:pPr>
        <w:pStyle w:val="a3"/>
        <w:spacing w:before="131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标识性概念与中国自主知识体系建构研究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中国近代知识体系的生成与转型研究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世界多元文明传统与多元知识体系的比较研究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西方社会科学在中国的传播、影响及其反思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全球史视野中的中国史研究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通识教育的传统、现状与未来研究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数字智能技术与人文社会科学研究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学科学科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体系、学术体系、话语体系建设研究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中国特色哲学社会科学评价体系建设研究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footerReference w:type="default" r:id="rId6"/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2054"/>
        <w:rPr>
          <w:rFonts w:ascii="Times New Roman" w:eastAsia="仿宋" w:hAnsi="Times New Roman" w:cs="Times New Roman"/>
          <w:lang w:eastAsia="zh-CN"/>
        </w:rPr>
      </w:pPr>
      <w:bookmarkStart w:id="2" w:name="_bookmark2"/>
      <w:bookmarkEnd w:id="2"/>
      <w:r w:rsidRPr="002C7640">
        <w:rPr>
          <w:rFonts w:ascii="Times New Roman" w:eastAsia="仿宋" w:hAnsi="Times New Roman" w:cs="Times New Roman"/>
          <w:lang w:eastAsia="zh-CN"/>
        </w:rPr>
        <w:t>马列</w:t>
      </w:r>
      <w:r w:rsidRPr="002C7640">
        <w:rPr>
          <w:rFonts w:ascii="Times New Roman" w:eastAsia="仿宋" w:hAnsi="Times New Roman" w:cs="Times New Roman"/>
          <w:lang w:eastAsia="zh-CN"/>
        </w:rPr>
        <w:t>·</w:t>
      </w:r>
      <w:r w:rsidRPr="002C7640">
        <w:rPr>
          <w:rFonts w:ascii="Times New Roman" w:eastAsia="仿宋" w:hAnsi="Times New Roman" w:cs="Times New Roman"/>
          <w:lang w:eastAsia="zh-CN"/>
        </w:rPr>
        <w:t>科社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新时代十年伟大变革的里程碑意义研究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马克思主义的思想来源研究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马克思主义发展史重要史实和重大问题研究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马克思主义经典著作手稿及译本研究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马克思主义文献学（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MEGA-2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马克思主义的资本理论研究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数字经济条件下马克思劳动价值论研究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马克思主义关于人类文明形态的思想研究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社会主义运动及其对西方资本主义的影响和塑造研究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《资本论》相关重大理论问题研究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世界百年未有之大变局与当代资本主义新形态研究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数字资本主义的政治经济学批判和历史唯物主义批判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人工智能与马克思主义基本理论问题研究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当代国外马克思主义基础理论问题和前沿问题研究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列宁帝国主义理论在当代的运用研究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列宁社会主义建设思想研究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列宁党的建设理论与实践研究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毛泽东思想所贯穿的科学思维方法研究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新时代坚持和运用好毛泽东思想活的灵魂研究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改革开放以来理论创新与实践创新良性互动内在机理研究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21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2C7640">
        <w:rPr>
          <w:rFonts w:ascii="仿宋" w:eastAsia="仿宋" w:hAnsi="仿宋" w:cs="Times New Roman" w:hint="eastAsia"/>
          <w:spacing w:val="18"/>
          <w:w w:val="99"/>
          <w:lang w:eastAsia="zh-CN"/>
        </w:rPr>
        <w:t>“</w:t>
      </w:r>
      <w:r w:rsidR="002C7640" w:rsidRPr="002C7640">
        <w:rPr>
          <w:rFonts w:ascii="仿宋" w:eastAsia="仿宋" w:hAnsi="仿宋" w:cs="Times New Roman"/>
          <w:w w:val="99"/>
          <w:lang w:eastAsia="zh-CN"/>
        </w:rPr>
        <w:t>两大奇迹</w:t>
      </w:r>
      <w:r w:rsidR="002C7640">
        <w:rPr>
          <w:rFonts w:ascii="仿宋" w:eastAsia="仿宋" w:hAnsi="仿宋" w:cs="Times New Roman" w:hint="eastAsia"/>
          <w:spacing w:val="18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与中国特色社会主义制度优势研究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党的百年奋斗实践与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五个必由之路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的规律性认识研究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中华优秀传统文化与科学社会主义价值观的契合性研究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中国共产党人的历史自信和历史主动精神研究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百年变局与我国发展面临的战略机遇和风险挑战研究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中国共产党人斗争精神的科学内涵与时代意蕴研究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现代化进程中增强社会主义意识形态凝聚力和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引领力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现代化进程中的效率与公平研究</w:t>
      </w:r>
    </w:p>
    <w:p w:rsidR="00950EFE" w:rsidRPr="002C7640" w:rsidRDefault="007C46C9">
      <w:pPr>
        <w:pStyle w:val="a3"/>
        <w:spacing w:before="136"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29. </w:t>
      </w:r>
      <w:r w:rsidRPr="002C7640">
        <w:rPr>
          <w:rFonts w:ascii="Times New Roman" w:eastAsia="仿宋" w:hAnsi="Times New Roman" w:cs="Times New Roman"/>
          <w:lang w:eastAsia="zh-CN"/>
        </w:rPr>
        <w:t>社会主义核心价值观融入法治建设、融入社会发展、融入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日常生活的内在机理与路径研究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新时代理想信念教育常态化制度化研究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中华传统美德的历史嬗变、基本精神与传承发展研究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完善新时代思想政治工作体系研究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33. </w:t>
      </w:r>
      <w:r w:rsidRPr="002C7640">
        <w:rPr>
          <w:rFonts w:ascii="Times New Roman" w:eastAsia="仿宋" w:hAnsi="Times New Roman" w:cs="Times New Roman"/>
          <w:lang w:eastAsia="zh-CN"/>
        </w:rPr>
        <w:t>大中小学思想政治教育一体化建设研究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当代青年的价值选择及信仰塑造研究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推进城乡精神文明建设融合发展研究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构建中国话语和中国叙事体系研究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新形势下意识形态风险防范及应对机制研究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促进全体人民共同富裕的制度设计与实践路径研究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坚持和完善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一国两制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制度体系研究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新时代党解决台湾问题的总体方略研究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中国倡导的文明观、义利观、安全观、全球治理观研究</w:t>
      </w:r>
    </w:p>
    <w:p w:rsidR="00950EFE" w:rsidRPr="002C7640" w:rsidRDefault="007C46C9">
      <w:pPr>
        <w:pStyle w:val="a3"/>
        <w:spacing w:line="300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 xml:space="preserve">42. 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中国共产党跳出历史周期率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两个答案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的理论内涵与实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践要求研究</w:t>
      </w:r>
    </w:p>
    <w:p w:rsidR="00950EFE" w:rsidRPr="002C7640" w:rsidRDefault="007C46C9">
      <w:pPr>
        <w:pStyle w:val="a3"/>
        <w:spacing w:before="27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科学社会主义在中国发展的历史进程及经验启示研究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海外学者关于习近平新时代中国特色社会主义思想的研究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海外学者关于当代中国制度的评价研究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国际共产主义运动重大事件、重点人物研究</w:t>
      </w:r>
    </w:p>
    <w:p w:rsidR="00950EFE" w:rsidRPr="002C7640" w:rsidRDefault="007C46C9" w:rsidP="002C7640">
      <w:pPr>
        <w:pStyle w:val="a3"/>
        <w:spacing w:before="138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世界社会主义运动新发展研究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3402" w:right="3580"/>
        <w:rPr>
          <w:rFonts w:ascii="Times New Roman" w:eastAsia="仿宋" w:hAnsi="Times New Roman" w:cs="Times New Roman"/>
          <w:lang w:eastAsia="zh-CN"/>
        </w:rPr>
      </w:pPr>
      <w:bookmarkStart w:id="3" w:name="_bookmark3"/>
      <w:bookmarkEnd w:id="3"/>
      <w:r w:rsidRPr="002C7640">
        <w:rPr>
          <w:rFonts w:ascii="Times New Roman" w:eastAsia="仿宋" w:hAnsi="Times New Roman" w:cs="Times New Roman"/>
          <w:lang w:eastAsia="zh-CN"/>
        </w:rPr>
        <w:t>党史</w:t>
      </w:r>
      <w:r w:rsidRPr="002C7640">
        <w:rPr>
          <w:rFonts w:ascii="Times New Roman" w:eastAsia="仿宋" w:hAnsi="Times New Roman" w:cs="Times New Roman"/>
          <w:b/>
          <w:lang w:eastAsia="zh-CN"/>
        </w:rPr>
        <w:t>·</w:t>
      </w:r>
      <w:r w:rsidRPr="002C7640">
        <w:rPr>
          <w:rFonts w:ascii="Times New Roman" w:eastAsia="仿宋" w:hAnsi="Times New Roman" w:cs="Times New Roman"/>
          <w:lang w:eastAsia="zh-CN"/>
        </w:rPr>
        <w:t>党建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中国共产党百年奋斗的重大成就、历史经验、历史意义研究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毛泽东党的建设思想研究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习近平总书记关于党的自我革命的重要论述研究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新时代全面从严治党的实践与经验研究</w:t>
      </w:r>
    </w:p>
    <w:p w:rsidR="00950EFE" w:rsidRPr="002C7640" w:rsidRDefault="007C46C9">
      <w:pPr>
        <w:pStyle w:val="a3"/>
        <w:spacing w:line="297" w:lineRule="auto"/>
        <w:ind w:left="421" w:right="209" w:hanging="32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5.</w:t>
      </w:r>
      <w:r w:rsidRPr="002C7640">
        <w:rPr>
          <w:rFonts w:ascii="Times New Roman" w:eastAsia="仿宋" w:hAnsi="Times New Roman" w:cs="Times New Roman"/>
          <w:lang w:eastAsia="zh-CN"/>
        </w:rPr>
        <w:t>中国共产党政治路线、思想路线、组织路线的发展历程与学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理阐释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中国共产党制度治党的历史经验研究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中国共产党的历史观、人民观和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民主观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中国共产党人精神谱系的历史脉络、鲜明特质和赓续传承研究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中国共产党与中华民族共同体的巩固和发展研究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中国共产党领导军事斗争的理论与实践研究（分时期分专题）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中国共产党早期领导人的革命实践及思想研究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共产国际与中国共产党的关系及对中国革命的影响研究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中国共产党局部执政时期的历史经验研究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民主革命时期党领导文化建设的历史经验研究</w:t>
      </w:r>
    </w:p>
    <w:p w:rsidR="00950EFE" w:rsidRPr="002C7640" w:rsidRDefault="007C46C9" w:rsidP="002C7640">
      <w:pPr>
        <w:pStyle w:val="a3"/>
        <w:spacing w:before="136" w:line="297" w:lineRule="auto"/>
        <w:ind w:left="581" w:right="209" w:hanging="480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15. </w:t>
      </w:r>
      <w:r w:rsidRPr="002C7640">
        <w:rPr>
          <w:rFonts w:ascii="Times New Roman" w:eastAsia="仿宋" w:hAnsi="Times New Roman" w:cs="Times New Roman"/>
          <w:lang w:eastAsia="zh-CN"/>
        </w:rPr>
        <w:t>中国共产党百年奋斗视域中遵义会议的转折性意义及历史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地位研究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中国共产党在抗日战争中中流砥柱作用的史证研究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西方话语中的中国抗战与中国抗战的世界意义研究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延安时期中国共产党领导力建设的经验与启示研究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解放战争时期国共两党政策策略和命运走向的比较研究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抗美援朝对国际格局的影响研究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抗美援朝口述和文献资料采集、整理与研究</w:t>
      </w:r>
    </w:p>
    <w:p w:rsidR="00950EFE" w:rsidRPr="002C7640" w:rsidRDefault="007C46C9">
      <w:pPr>
        <w:pStyle w:val="a3"/>
        <w:spacing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 xml:space="preserve">22. 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社会主义革命和建设时期党纠正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左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的错误的实践与经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验研究</w:t>
      </w:r>
    </w:p>
    <w:p w:rsidR="00950EFE" w:rsidRPr="002C7640" w:rsidRDefault="007C46C9">
      <w:pPr>
        <w:pStyle w:val="a3"/>
        <w:spacing w:before="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新中国成立后党领导制定国家发展战略的历史经验研究</w:t>
      </w:r>
    </w:p>
    <w:p w:rsidR="00950EFE" w:rsidRPr="002C7640" w:rsidRDefault="007C46C9">
      <w:pPr>
        <w:pStyle w:val="a3"/>
        <w:spacing w:before="135"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24. </w:t>
      </w:r>
      <w:r w:rsidRPr="002C7640">
        <w:rPr>
          <w:rFonts w:ascii="Times New Roman" w:eastAsia="仿宋" w:hAnsi="Times New Roman" w:cs="Times New Roman"/>
          <w:lang w:eastAsia="zh-CN"/>
        </w:rPr>
        <w:t>新中国成立后开展国际斗争、捍卫国家主权的实践与经验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新中国成立后解决边界问题的历史经验研究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改革开放前后两个历史时期的辩证关系研究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改革开放以来中国经济体制改革的探索与启示研究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改革开放以来我国现代化发展战略的历史演进研究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习近平同志地方领导实践及思想方法研究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新时代党的意识形态工作的重大成就与基本经验研究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新时代党应对重大风险挑战的实践经验与能力建设研究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人类发展视域下中国减贫的实践创造与历史意义研究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中国共产党对我国发展历史方位的认识历程及启示研究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中国共产党对我国社会主要矛盾认识的历史经验研究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中国共产党对不同历史时期中心任务的认识与把握研究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中国共产党领导实施重大科技工程的实践和经验研究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中国共产党领导应对重大自然灾害的实践和经验研究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中国共产党领导社会主义法治建设的实践和经验研究</w:t>
      </w:r>
    </w:p>
    <w:p w:rsidR="00950EFE" w:rsidRPr="002C7640" w:rsidRDefault="007C46C9">
      <w:pPr>
        <w:pStyle w:val="a3"/>
        <w:spacing w:line="300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39. </w:t>
      </w:r>
      <w:r w:rsidRPr="002C7640">
        <w:rPr>
          <w:rFonts w:ascii="Times New Roman" w:eastAsia="仿宋" w:hAnsi="Times New Roman" w:cs="Times New Roman"/>
          <w:lang w:eastAsia="zh-CN"/>
        </w:rPr>
        <w:t>中国共产党</w:t>
      </w:r>
      <w:proofErr w:type="gramStart"/>
      <w:r w:rsidRPr="002C7640">
        <w:rPr>
          <w:rFonts w:ascii="Times New Roman" w:eastAsia="仿宋" w:hAnsi="Times New Roman" w:cs="Times New Roman"/>
          <w:lang w:eastAsia="zh-CN"/>
        </w:rPr>
        <w:t>研</w:t>
      </w:r>
      <w:proofErr w:type="gramEnd"/>
      <w:r w:rsidRPr="002C7640">
        <w:rPr>
          <w:rFonts w:ascii="Times New Roman" w:eastAsia="仿宋" w:hAnsi="Times New Roman" w:cs="Times New Roman"/>
          <w:lang w:eastAsia="zh-CN"/>
        </w:rPr>
        <w:t>判国际局势、制定对外战略的历史经验和思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想方法研究</w:t>
      </w:r>
    </w:p>
    <w:p w:rsidR="00950EFE" w:rsidRPr="002C7640" w:rsidRDefault="007C46C9">
      <w:pPr>
        <w:pStyle w:val="a3"/>
        <w:spacing w:before="27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中国共产党领导统一战线的历史经验研究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中国共产党知识分子政策的发展历程及经验启示研究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中国共产党人才工作的理论与实践研究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中国共产党开展党内集中学习教育的实践与经验研究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中国共产党总结历史经验的思想方法研究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中国共产党调查研究实践及制度建设研究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中国共产党加强党中央集中统一领导的历史经验研究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中国共产党对民主集中制的探索历程及经验研究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中国共产党部门工作史研究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治疆治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藏方略研究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中国共产党港澳台政策史研究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中国共产党对外党际交往的历史、理论与实践研究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中国共产党国际传播的历史经验研究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新时代健全全面从严治党体系研究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党内监督与各类监督贯通协调的体制机制研究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新时代加强新经济组织和新社会组织党建研究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完善党的自我革命制度规范体系研究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新时代党的干部制度研究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走好新时代网上群众路线研究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乡村振兴中农村基层党组织建设研究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党建引领基层治理研究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中国共产党执政话语体系研究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党章的历史演进与党的初心使命研究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党内法规制度体系的建构路径研究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新时代反腐败斗争经验和规律研究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新型腐败和隐性腐败的特点、规律及惩治策略研究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促进干部担当作为的激励机制和容错机制研究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革命文物的保护和利用研究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中国共产党构建党史叙事体系的历史经验研究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中共党史党建的学科属性和学术框架研究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中国共产党各阶段历史口述资料采集、整理与研究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中国共产党党员队伍建设资料整理与研究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中共党史上重要会议、重大事件的史料收集、整理与研究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海外对中国共产党历史、中华人民共和国历史研究评析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683"/>
        <w:rPr>
          <w:rFonts w:ascii="Times New Roman" w:eastAsia="仿宋" w:hAnsi="Times New Roman" w:cs="Times New Roman"/>
          <w:lang w:eastAsia="zh-CN"/>
        </w:rPr>
      </w:pPr>
      <w:bookmarkStart w:id="4" w:name="_bookmark4"/>
      <w:bookmarkEnd w:id="4"/>
      <w:r w:rsidRPr="002C7640">
        <w:rPr>
          <w:rFonts w:ascii="Times New Roman" w:eastAsia="仿宋" w:hAnsi="Times New Roman" w:cs="Times New Roman"/>
          <w:lang w:eastAsia="zh-CN"/>
        </w:rPr>
        <w:t>哲学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马克思主义哲学经典著作研究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马克思主义哲学前沿问题研究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史重大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马克思主义哲学中国化的百年历程与基本经验研究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马克思主义哲学中国化时代化研究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当代中国马克思主义的中华文明根基研究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马克思主义哲学与当代思潮研究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中国哲学史人物、经典、流派、问题研究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外国哲学史人物、经典、流派、问题研究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人民至上与唯物史观新发展研究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系统观念的哲学方法论研究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战略思维的理论与方法研究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人与自然和谐共生的哲学研究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构建人类命运共同体的哲学研究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当代中国阐释学与自主知识体系建构研究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新科技革命与马克思主义哲学当代发展研究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智能时代的文化与价值研究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当代资本主义发展与演变的哲学研究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当代国外马克思主义哲学前沿问题研究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马克思主义哲学与中国哲学的会通研究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中国哲学基本概念、命题与理论体系研究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中国哲学文献整理与诠释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中国传统哲学断代史、地域史、专题史研究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中国哲学方法论研究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中华文明宇宙观、天下观、社会观、道德观研究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中国话语体系和中国叙事体系的哲学研究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通史精神与中华文明的连续性研究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经学史学子学互动与中国哲学的创造性发展研究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中国古代心性哲学研究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经学哲学研究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程朱理学的当代重构研究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中国古代政治哲学研究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中国艺术哲学研究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汉语思维方式与中国自主知识体系建构研究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中国传统生态哲学思想研究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五十年来出土文献中的哲学思想研究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中国哲学思想的世界意义研究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文明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交流互鉴的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哲学基础研究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文明比较视野下的东西方哲学研究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全球正义理论研究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中国哲学经典外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译及其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与域外哲学思想的交互影响研究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中国哲学当代海外传播研究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外国哲学史的编纂及其方法研究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古希腊哲学研究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中世纪哲学研究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德国古典哲学研究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东方哲学研究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非洲、拉丁美洲哲学研究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当代欧陆哲学研究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当代英美哲学研究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当代知识论研究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现象学前沿问题研究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西方近代政治哲学研究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西方当代代表性哲学家及其哲学思想研究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当代西方民粹主义与民族主义的合流及其批判性分析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中国视野中的法兰克福学派批判理论研究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马克思主义伦理学理论与实践问题研究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伦理学基础理论与前沿问题研究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中外伦理思想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史比较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医学伦理前沿问题研究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应用伦理前沿问题研究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人工智能及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脑机接口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的伦理研究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身心关系研究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中华传统家庭观与新时代家教家风研究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美学基本概念与重要问题研究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中国传统审美文化研究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中华美学与美育精神研究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中华礼乐文明与民族审美文化研究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少数民族文化创造与审美观念研究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中国美学史研究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外国美学史研究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中外比较美学研究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中国传统自然美学研究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中国当代美学前沿问题研究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外国当代美学前沿问题研究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审美观念史研究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智能时代人的本质与主体性研究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科学精神与人文精神的融合研究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科学思想史与科技哲学前沿问题研究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当代前沿科学的哲学问题研究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脑科学与认知科学前沿问题的哲学研究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当代逻辑学基础问题与前沿问题研究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当代论证理论与非形式逻辑发展趋势研究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广义论证理论和应用研究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数学哲学前沿问题研究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模糊逻辑研究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应用逻辑与逻辑教育研究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逻辑学经典著作翻译与研究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 w:hint="eastAsia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非经典逻辑基础理论与前沿问题研究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 w:hint="eastAsia"/>
          <w:sz w:val="17"/>
          <w:lang w:eastAsia="zh-CN"/>
        </w:rPr>
      </w:pPr>
    </w:p>
    <w:p w:rsidR="00950EFE" w:rsidRPr="002C7640" w:rsidRDefault="007C46C9">
      <w:pPr>
        <w:pStyle w:val="1"/>
        <w:ind w:left="1743"/>
        <w:rPr>
          <w:rFonts w:ascii="Times New Roman" w:eastAsia="仿宋" w:hAnsi="Times New Roman" w:cs="Times New Roman"/>
          <w:lang w:eastAsia="zh-CN"/>
        </w:rPr>
      </w:pPr>
      <w:bookmarkStart w:id="5" w:name="_bookmark5"/>
      <w:bookmarkEnd w:id="5"/>
      <w:r w:rsidRPr="002C7640">
        <w:rPr>
          <w:rFonts w:ascii="Times New Roman" w:eastAsia="仿宋" w:hAnsi="Times New Roman" w:cs="Times New Roman"/>
          <w:lang w:eastAsia="zh-CN"/>
        </w:rPr>
        <w:t>理论经济学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习近平经济思想研究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完整、准确、全面贯彻新发展理念研究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社会主义市场经济的政治经济学研究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加快构建新发展格局研究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构建高水平社会主义市场经济体制研究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建设现代化经济体系研究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统筹发展与安全的经济学研究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共同富裕的阶段性目标及其评价标准和指标体系建设研究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国有经济布局优化与结构调整研究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社会主义市场经济条件下的资本问题研究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依法保护民营企业产权和企业家权益研究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当代资本主义生产力发展影响因素研究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资本主义国家资本形态与结构新变化研究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马克思的银行与金融危机思想研究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新形势下中国经济的比较优势研究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扩大内需战略同供给侧结构性改革有机结合研究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数字经济与实体经济的深度融合研究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共同富裕目标下劳动力流动问题研究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扩大内需战略的理论与政策研究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安全资产供给与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双支柱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宏观调控框架研究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中央地方关系与区域经济发展研究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新发展格局下货币政策理论研究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基于国际大循环的人民币国际化研究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货币与财政关系思想演变研究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中国财政信贷综合平衡理论研究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健全财政与功能财政的经济思想史研究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主要经济学流派的财政政策思想比较研究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近现代中国经济思想史研究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银行与金融危机思想史研究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经济思想编史学研究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我国计划经济时期的经济建设历史研究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复杂经济系统研究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全球南北经济结构变迁及其影响研究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国际贸易结构变化对新型国际经贸关系的影响研究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数字贸易发展对世界贸易体系的影响及应对研究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南南合作的经济基础与战略研究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世界市场分割潜在风险及其应对研究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全球粮食贸易体系与中国粮食安全研究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全球能源贸易体系与中国能源安全研究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金融助力高质量发展的理论与实践研究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高水平对外开放背景下的金融稳定研究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高水平对外开放背景下的服务贸易发展研究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企业成长的理论与路径研究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创新政策与产业升级的理论与实践研究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土地资源优化配置的理论与实践研究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市场准入的理论与实践研究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超大规模市场优势的理论内涵与有效利用研究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优化重大生产力布局的理论与实现路径研究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产业转移的路径与经济影响研究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可持续发展的全生命周期投融资机制研究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建设全国统一大市场背景下的我国企业贸易网络布局研究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全球价值链视角下推动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一带一路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建设的产业选择研究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双循环视域下国内价值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链促进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全球价值链重构的理论研究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制造业嵌入双重价值链的动力机制、效应与路径研究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数字经济与研发创新的协同效应研究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大数据分析中的算法研究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机器学习方法在经济学中的应用研究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数字化转型与国际贸易政策传导有效性研究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数字贸易驱动中国企业出口竞争力提升的机制与路径研究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数字服务贸易发展趋势及优势构建研究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61. </w:t>
      </w:r>
      <w:r w:rsidRPr="002C7640">
        <w:rPr>
          <w:rFonts w:ascii="Times New Roman" w:eastAsia="仿宋" w:hAnsi="Times New Roman" w:cs="Times New Roman"/>
          <w:lang w:eastAsia="zh-CN"/>
        </w:rPr>
        <w:t>中国高端装备制造业发展路径研究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实施制造强国战略的市场化支撑机制研究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居民部门资产负债表影响机制与风险预警研究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新时代健全社会保障体系研究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提升基本公共服务体系的可及性与均衡性路径研究</w:t>
      </w:r>
    </w:p>
    <w:p w:rsidR="00950EFE" w:rsidRPr="002C7640" w:rsidRDefault="007C46C9">
      <w:pPr>
        <w:pStyle w:val="a3"/>
        <w:spacing w:before="136" w:line="300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66. </w:t>
      </w:r>
      <w:r w:rsidRPr="002C7640">
        <w:rPr>
          <w:rFonts w:ascii="Times New Roman" w:eastAsia="仿宋" w:hAnsi="Times New Roman" w:cs="Times New Roman"/>
          <w:lang w:eastAsia="zh-CN"/>
        </w:rPr>
        <w:t>构建初次分配、再分配、第三次分配协调配套的制度体系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29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新发展阶段中国居民消费理论研究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规范财富积累机制的内涵与政策体系研究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国内大市场、技术进步与充分就业的理论与实践研究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人口变动、技术进步与长期经济增长的关系研究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积极生育支持措施的经济效率与作用机制研究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跨境电子商务促进国内国际双循环研究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经济结构变迁及其对经济增长的影响研究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新型农村集体经济的理论内涵、实现形式与运行机制研究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全球价值链与双循环新发展格局的互动协调研究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17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当代西方新政治经济学研究</w:t>
      </w:r>
    </w:p>
    <w:p w:rsidR="00950EFE" w:rsidRPr="002C7640" w:rsidRDefault="007C46C9">
      <w:pPr>
        <w:pStyle w:val="1"/>
        <w:ind w:left="1743"/>
        <w:rPr>
          <w:rFonts w:ascii="Times New Roman" w:eastAsia="仿宋" w:hAnsi="Times New Roman" w:cs="Times New Roman"/>
          <w:lang w:eastAsia="zh-CN"/>
        </w:rPr>
      </w:pPr>
      <w:bookmarkStart w:id="6" w:name="_bookmark6"/>
      <w:bookmarkEnd w:id="6"/>
      <w:r w:rsidRPr="002C7640">
        <w:rPr>
          <w:rFonts w:ascii="Times New Roman" w:eastAsia="仿宋" w:hAnsi="Times New Roman" w:cs="Times New Roman"/>
          <w:lang w:eastAsia="zh-CN"/>
        </w:rPr>
        <w:t>应用经济学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中国全要素生产率问题研究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构建全国统一大市场的理论与对策研究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提升产业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链供应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链韧性和安全水平研究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增强国内大循环内生动力和可靠性研究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提升国际循环质量和水平研究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推进制度型对外开放的重大问题研究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中国经济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双循环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的测度及增长动力研究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国内市场一体化对国外市场利用的影响研究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新发展格局下高质量利用外资研究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新发展阶段中国经济增长动力研究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未来一个时期我国经济潜在增长率研究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新发展阶段基础设施建设研究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居民储蓄变化和财富配置新格局对宏观经济的影响研究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中国产业结构的中长期发展趋势研究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数字经济驱动产业结构转型研究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推动创新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链产业链资金链人才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链深度融合研究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增强投资对优化供给结构的关键作用研究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产业结构变革背景下劳动力市场供需匹配性研究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产业数字化水平测度与提升路径研究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未来产业发展创新要素识别机制与路径培育研究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研发要素跨境流动的机制和效应研究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推动现代服务业同先进制造业、现代农业深度融合研究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加快建设制造强国的产业政策、区域布局和产业体系研究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实施自由贸易试验区提升战略的思路与对策研究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高标准自由贸易区网络构建战略研究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新发展阶段优化营商环境研究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数字化赋能服务业高质量发展研究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发展数字贸易与促进贸易强国建设研究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全球大宗商品价格波动的风险传导机制研究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中美经贸摩擦对中国经济的短期和长期影响研究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提升平台型企业全球竞争力研究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新发展格局下区域协同发展战略实施评估研究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扩大内需的目的、路径与政策研究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人口空间分布与区域高质量协调发展研究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促进都市圈协同发展的体制机制研究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中国地方财政的可持续性研究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房地产与地方财政的关系研究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购房政策的演变及影响研究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面向高质量发展的现代财税体制建设研究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财政再分配对实现共同富裕的作用研究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深化政府债务管理改革与防范地方债务风险研究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数字经济影响地区间横向税收分配机制研究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现代中央银行制度研究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中国银行业改革和开放问题研究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经济高质量发展背景下深化投融资体制改革研究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现代资本市场基础制度的顶层设计与改革路径研究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资本市场的收入分配效应研究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我国合意杠杆率研究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全面提升资本治理效能研究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中国跨境资本流动风险防范研究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数字货币、移动支付与货币政策有效性研究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金融结构演变规律研究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金融支持国际大宗商品定价主动权问题研究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提升政策性开发性金融工具精准有效性分析研究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我国金融市场对企业创新的发现、评估与促进研究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普惠金融高质量发展的对策研究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健全农村金融服务体制机制研究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中小企业金融支持政策可持续性研究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金融监管与系统性金融风险防范研究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人民币国际化与货币政策的跨国溢出效应研究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国际结算货币和支付结算体系多元化趋势及影响研究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全球金融周期的生成机制及对我国的溢出效应研究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全球主要经济体系统性金融风险处置实践及启示研究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主权债务危机及重组模式研究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算法交易对资本市场的冲击研究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中国海外资产安全与权益保护研究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应急管理体系中的保险制度建设研究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推进以县城为重要载体的城镇化建设研究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进城落户农民合法土地权益保障制度研究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粮食安全政策设计及优化路径研究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具有市场竞争力的多元化食物供给体系研究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现代农业产业融合集群发展研究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我国乡村产业区域差异性及影响因素研究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农业数字化转型发展实施路径研究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数字经济赋能农业产业化联合体协同发展研究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农林产业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链供应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链质量提升路径研究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我国种子产业创新发展机制与路径研究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集体经济和民营经济双轮驱动农村产业振兴的战略研究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乡村建设投入保障机制研究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乡村基础设施体系和公共服务布局研究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农村中低收入群体增收问题研究</w:t>
      </w:r>
    </w:p>
    <w:p w:rsidR="00950EFE" w:rsidRPr="002C7640" w:rsidRDefault="007C46C9">
      <w:pPr>
        <w:pStyle w:val="a3"/>
        <w:spacing w:before="136"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82. </w:t>
      </w:r>
      <w:r w:rsidRPr="002C7640">
        <w:rPr>
          <w:rFonts w:ascii="Times New Roman" w:eastAsia="仿宋" w:hAnsi="Times New Roman" w:cs="Times New Roman"/>
          <w:lang w:eastAsia="zh-CN"/>
        </w:rPr>
        <w:t>农业社会化服务推动生产绿色转型的作用机制与路径优化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后发展地区数字化发展道路创新研究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文化和旅游深度融合发展模式与实现路径研究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完善支持绿色发展的政策和标准体系研究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加快发展方式绿色转型面临的困境与突破路径研究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碳交易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市场建设及发展对策研究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数据要素的确权、流通和收益分配研究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数据跨境流动的风险防范与应对研究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资源环境要素市场化配置体系研究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畅通城乡要素流动的政策研究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生态产业发展及其价值实现机制研究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海洋经济强国战略研究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统筹水资源、水环境、水生态治理的区域经济发展研究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7" w:name="_bookmark7"/>
      <w:bookmarkEnd w:id="7"/>
      <w:r w:rsidRPr="002C7640">
        <w:rPr>
          <w:rFonts w:ascii="Times New Roman" w:eastAsia="仿宋" w:hAnsi="Times New Roman" w:cs="Times New Roman"/>
          <w:lang w:eastAsia="zh-CN"/>
        </w:rPr>
        <w:lastRenderedPageBreak/>
        <w:t>统计学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统计调查体系改革与创新研究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新发展格局的统计测度与优化路径研究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经济高质量发展的指标体系构建与测度研究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处理社会经济复杂适应系统的统计学理论与方法研究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社会发展综合评价的理论与方法研究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人口与社会发展综合指标体系研究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农业强国建设统计监测与评价研究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乡村振兴统计监测与评价研究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财税政策支持乡村振兴的政策效应测度研究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数字贸易核算的理论、方法与应用研究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资本要素收入统计核算与调节路径研究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人力资本核算研究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生态产品价值核算与生态补偿机制的统计研究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完善碳排放统计核算制度研究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双碳目标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下政府治理绩效的统计测度与评价研究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双碳目标下碳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排放交易机制的减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污降碳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效应研究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双碳目标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下制造业协同创新发展测度及提升路径研究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消费结构转型升级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的碳减排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效应测度及优化路径研究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我国地区间投入产出表的数据质量评估研究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粮食供需平衡表编制研究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经济普查和常规性调查制度衔接研究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自然资源定价理论与统计标准研究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混频数据的综合评价方法研究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多源异构数据的综合评价方法研究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非结构化数据测度理论与方法研究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中国基本公共服务均衡性和可及性评价研究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充分就业统计调查与监测评价研究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大数据统计应用的国际比较研究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数字经济促进现代化产业体系建设的测度研究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数字技术赋能企业创新的统计测度与路径优化研究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数据跨境流动的统计监测研究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现代化产业体系建设中关键要素的作用机制及测度研究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我国产业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链供应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链韧性与安全评价研究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教育强国建设的统计测度与监测研究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三次分配的协调性测度与政策体系研究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社会保障能力的统计监测研究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生育支持政策效应的统计研究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流通业数字化测算方法研究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气候风险的评估方法与统计测度研究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碳排放区域划分和减排路径研究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区域经济均衡发展统计测度理论与方法的创新研究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国家创新体系整体效能统计测度研究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基于大数据的突发事件下社会心理健康预警监测研究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政策评价计量模型方法创新与应用研究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政府数据治理及公共服务的大数据技术应用研究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复杂结构金融大数据的统计建模与应用研究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经济全球化核算问题研究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全球价值链演化及各国国际竞争力变化测度研究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企业数字化转型中的统计方法及应用研究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lastRenderedPageBreak/>
        <w:t>50.</w:t>
      </w:r>
      <w:r w:rsidRPr="002C7640">
        <w:rPr>
          <w:rFonts w:ascii="Times New Roman" w:eastAsia="仿宋" w:hAnsi="Times New Roman" w:cs="Times New Roman"/>
          <w:lang w:eastAsia="zh-CN"/>
        </w:rPr>
        <w:t>数字经济</w:t>
      </w:r>
      <w:proofErr w:type="gramStart"/>
      <w:r w:rsidRPr="002C7640">
        <w:rPr>
          <w:rFonts w:ascii="Times New Roman" w:eastAsia="仿宋" w:hAnsi="Times New Roman" w:cs="Times New Roman"/>
          <w:lang w:eastAsia="zh-CN"/>
        </w:rPr>
        <w:t>时代算力对</w:t>
      </w:r>
      <w:proofErr w:type="gramEnd"/>
      <w:r w:rsidRPr="002C7640">
        <w:rPr>
          <w:rFonts w:ascii="Times New Roman" w:eastAsia="仿宋" w:hAnsi="Times New Roman" w:cs="Times New Roman"/>
          <w:lang w:eastAsia="zh-CN"/>
        </w:rPr>
        <w:t xml:space="preserve"> GDP </w:t>
      </w:r>
      <w:r w:rsidRPr="002C7640">
        <w:rPr>
          <w:rFonts w:ascii="Times New Roman" w:eastAsia="仿宋" w:hAnsi="Times New Roman" w:cs="Times New Roman"/>
          <w:lang w:eastAsia="zh-CN"/>
        </w:rPr>
        <w:t>影响的测度研究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生物经济统计测度方法与应用研究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个人交易数据安全性统计测度与控制研究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行为数据的统计与经济计量模型研究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我国生态移民的规模测度及其空间特征研究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大数据背景下的抽样调查理论及数据融合推断方法研究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健康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医疗大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数据的数据安全融合分析方法与应用研究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科技成果转化综合绩效评价指标体系研究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中国古代统计思想研究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基于多学科交叉融合的统计学理论与方法研究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0" w:right="353"/>
        <w:rPr>
          <w:rFonts w:ascii="Times New Roman" w:eastAsia="仿宋" w:hAnsi="Times New Roman" w:cs="Times New Roman"/>
          <w:lang w:eastAsia="zh-CN"/>
        </w:rPr>
      </w:pPr>
      <w:bookmarkStart w:id="8" w:name="_bookmark8"/>
      <w:bookmarkEnd w:id="8"/>
      <w:r w:rsidRPr="002C7640">
        <w:rPr>
          <w:rFonts w:ascii="Times New Roman" w:eastAsia="仿宋" w:hAnsi="Times New Roman" w:cs="Times New Roman"/>
          <w:lang w:eastAsia="zh-CN"/>
        </w:rPr>
        <w:t>政治学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马克思主义政党理论及其发展研究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新时代伟大变革的政治学研究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中国共产党政治品格和政治优势研究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新时代党和国家机构改革与职能优化研究</w:t>
      </w:r>
    </w:p>
    <w:p w:rsidR="00950EFE" w:rsidRPr="002C7640" w:rsidRDefault="007C46C9">
      <w:pPr>
        <w:pStyle w:val="a3"/>
        <w:spacing w:line="297" w:lineRule="auto"/>
        <w:ind w:left="421" w:right="267" w:hanging="32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5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spacing w:val="8"/>
          <w:w w:val="95"/>
          <w:lang w:eastAsia="zh-CN"/>
        </w:rPr>
        <w:t>新时代中国共产党治国理政经验的国际传播及其政治影响</w:t>
      </w:r>
      <w:r w:rsidRPr="002C7640">
        <w:rPr>
          <w:rFonts w:ascii="Times New Roman" w:eastAsia="仿宋" w:hAnsi="Times New Roman" w:cs="Times New Roman"/>
          <w:spacing w:val="8"/>
          <w:w w:val="95"/>
          <w:lang w:eastAsia="zh-CN"/>
        </w:rPr>
        <w:t xml:space="preserve">  </w:t>
      </w:r>
      <w:r w:rsidRPr="002C7640">
        <w:rPr>
          <w:rFonts w:ascii="Times New Roman" w:eastAsia="仿宋" w:hAnsi="Times New Roman" w:cs="Times New Roman"/>
          <w:spacing w:val="8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国家能力的类型、衡量标准与国别比较研究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中国式现代化进程中的国家能力建设研究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中国式现代化进程中维护社会稳定的政治机制研究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完善党的大统战工作格局研究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扩大人民有序政治参与的理论与实践研究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人民代表大会制度运行及其优化研究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全面发展协商民主的系统路径研究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民主协商与社会治理共同体建设研究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政府条块协同体制机制创新研究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地方党政机构职责体系优化研究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国家监察制度的历史经验与当代实践研究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新时代政府监管体系创新研究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当代中国巡视制度发展研究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反腐败的比较政治学研究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新型政商关系研究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经济高质量发展的政治基础和政治保障研究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高水平社会主义市场经济体制下的政府职能研究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健全社会主义市场经济条件下的新型举国体制研究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提升国家科技自立自强能力的公共政策研究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环境治理的区域政府间协调机制研究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生态文明建设视野下的政府职能和公共政策研究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健全共建共治共享的社会治理制度研究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市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域社会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治理现代化的体制机制创新研究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大国基层治理的比较研究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形式主义的成因与治理研究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基层减负与治理提效研究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健全基层党组织领导的基层群众自治机制研究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城市社区应对重大公共危机事件的韧性治理研究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乡村振兴背景下的县域治理创新研究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乡村振兴背景下的基层治理创新研究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巩固和完善农村基本经营制度的政策途径研究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中国共产党群众路线的政治学研究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群团组织改革和建设研究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数字治理与政府治理方式变革研究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面向产业创新的政府运行机制研究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国家应急管理体制机制研究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完善国家安全战略体系和政策体系研究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深入实施区域协调发展战略的体制机制研究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边疆地区安全体系和能力现代化研究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中国特色政治传播理论研究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全媒体条件下的政治传播效力研究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政治社会学理论与方法研究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政治伦理学理论与方法研究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代际交替与政治观念变迁研究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中国特色公共政策评估体系研究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中华优秀传统治理观研究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中国历史上官员选任的经验与启示研究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贤能政治理论研究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中国古代重要政治家的思想与实践研究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中外民主政治理论及其发展研究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民主理念演进与民主方式创新研究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政府与资本关系的跨国比较研究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近现代西方国家理论研究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当代国外马克思主义对政治自由主义的批判研究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当代西方民粹主义思潮研究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西方功利主义政治思想研究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欧美国家左翼力量新变化研究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西方选举制度的演变与改革趋势研究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西方后现代主义政治思潮的新变化与新趋势研究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发展中国家民主政治理论和民主实践模式的比较研究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总体国家安全观视域下的数字主权研究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贫富分化、经济波动与政治稳定研究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互联网政治生态与政治光谱研究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新科技革命背景下政治学理论创新与前沿问题研究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683"/>
        <w:rPr>
          <w:rFonts w:ascii="Times New Roman" w:eastAsia="仿宋" w:hAnsi="Times New Roman" w:cs="Times New Roman"/>
          <w:lang w:eastAsia="zh-CN"/>
        </w:rPr>
      </w:pPr>
      <w:bookmarkStart w:id="9" w:name="_bookmark9"/>
      <w:bookmarkEnd w:id="9"/>
      <w:r w:rsidRPr="002C7640">
        <w:rPr>
          <w:rFonts w:ascii="Times New Roman" w:eastAsia="仿宋" w:hAnsi="Times New Roman" w:cs="Times New Roman"/>
          <w:lang w:eastAsia="zh-CN"/>
        </w:rPr>
        <w:t>法学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习近平法治思想研究</w:t>
      </w:r>
    </w:p>
    <w:p w:rsidR="00950EFE" w:rsidRPr="002C7640" w:rsidRDefault="00950EFE">
      <w:pPr>
        <w:pStyle w:val="a3"/>
        <w:spacing w:before="16"/>
        <w:ind w:left="0"/>
        <w:rPr>
          <w:rFonts w:ascii="Times New Roman" w:eastAsia="仿宋" w:hAnsi="Times New Roman" w:cs="Times New Roman"/>
          <w:sz w:val="12"/>
          <w:lang w:eastAsia="zh-CN"/>
        </w:rPr>
      </w:pP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法治中国的基础理论与实践路径研究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新时代新征程全面依法治国的战略安排研究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全面推进国家各方面工作法治化研究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马克思主义法治思想中国化时代化研究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马克思主义人权理论和中国人权发展道路研究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健全保证宪法全面实施的制度体系研究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党内法规理论研究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重点领域、新兴领域、涉外领域立法研究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中国法制史前沿问题研究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中华法制文明探源研究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中华法系及其影响研究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中华优秀传统法律文化的核心理念研究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新法律史料与传统中国法的再认识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中国古代司法中的法理研究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古代中国的罪名体系与刑罚体系变迁研究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中国刑法评注编纂问题研究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近代中国司法改革文献整理与研究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国家建设视野下的中国行政史与行政法史研究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近代中国的知识分化与法学知识体系研究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西方法学流派研究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外国法制史前沿问题研究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区域协同立法体制机制研究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法律与公共政策前沿问题研究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行政法治前沿问题研究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行政裁决的制度和理论研究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行政违法的理论架构与认定标准研究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行政职权的基础理论研究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应急状态下的行政诉讼制度与理论研究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刑法的目的解释方法研究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罪刑法定原则的司法适用问题实证研究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社会变迁背景下罪刑体系的内在协调研究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数字化条件下新型犯罪及刑法应对研究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深化量刑规范化改革问题实证研究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国内刑法与国际刑法的互动协调研究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单位犯罪治理研究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刑民诉讼程序衔接研究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数字时代背景下检察机关法律监督制度体系研究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涉案数字资产处置问题研究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社区矫治问题研究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法治社会的多元纠纷解决新格局研究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民法典配套法律制度完善研究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民法典实施重大疑难问题研究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民事实体法中的程序性规范研究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依法行政中的民事权利保障研究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文化法学基础理论和前沿问题研究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数字法学原理研究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网络治理法治化研究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科技发展与法律前沿问题研究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数据确权和流转中的登记问题研究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个人数据交易的私法构造研究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数字经济时代算法风险侵权责任研究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数字身份的法律保障机制研究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数据商业化利用的私法规制研究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电子商务法的实施评估与立法完善研究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开放式创新模式下的知识产权问题研究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数据知识产权治理理论与保护机制研究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数字时代的著作权保护规则变革研究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规范金融资本发展的法治保障研究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规范收入分配秩序与财富积累机制的经济法保障研究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数字经济发展中的新型经济法问题研究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跨境金融交易的税收法律问题研究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我国宏观调控法的立法完善研究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要素市场化配置的经济法路径研究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实现共同富裕的社会法理论和制度研究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新就业形态与劳动者权益保障研究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人口老龄化背景下新型社会法问题研究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现代公共法律服务体系研究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妇女儿童维权服务机制内涵和路径研究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新技术革命背景下人格权保护的挑战与应对研究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生态法治前沿问题研究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生态文明建设背景下环境公益诉讼范围拓展研究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自然保护地财产权限制与补偿的法律制度研究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严密防控环境风险的法律机制研究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涉外法治基础理论和前沿问题研究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海外利益执法保护制度构建研究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《反外国制裁法》的司法适用问题研究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公共卫生法治问题研究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生物多样性公约履行机制研究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跨境数据流动风险防范法律规制研究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中国参与全球治理的法律路径研究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逆全球化潮流与国际组织的发展态势研究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国际法视角下的海洋与气候协同治理路径研究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稳步扩大我国涉外经贸领域制度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型开放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中国自由贸易试验区的立法保障研究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我国对外关系法的构建研究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大国竞争背景下的法律前沿问题研究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国际争端解决机制演变研究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全球武装冲突地区我国海外投资法律保护问题研究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国际海洋法律秩序变革及中国海洋基本法的立法研究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中国特色法治宣传教育体系研究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10" w:name="_bookmark10"/>
      <w:bookmarkEnd w:id="10"/>
      <w:r w:rsidRPr="002C7640">
        <w:rPr>
          <w:rFonts w:ascii="Times New Roman" w:eastAsia="仿宋" w:hAnsi="Times New Roman" w:cs="Times New Roman"/>
          <w:lang w:eastAsia="zh-CN"/>
        </w:rPr>
        <w:lastRenderedPageBreak/>
        <w:t>社会学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中国社会学的发展历程和新趋势研究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比较文明视野中的社会学研究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中国式社会治理现代化指标体系研究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中国式现代化与基层社会治理研究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促进全体人民共同富裕背景下的社会政策体系创新发展研究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当代中国社会阶层结构演变研究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国家认同的社会文化基础及其现代转化研究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中国传统社会思想的当代阐释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中国古代科举制的社会学研究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中国式现代化进程中的乡村文化变迁研究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-4"/>
          <w:lang w:eastAsia="zh-CN"/>
        </w:rPr>
        <w:t>11.</w:t>
      </w:r>
      <w:r w:rsidRPr="002C7640">
        <w:rPr>
          <w:rFonts w:ascii="Times New Roman" w:eastAsia="仿宋" w:hAnsi="Times New Roman" w:cs="Times New Roman"/>
          <w:spacing w:val="-55"/>
          <w:lang w:eastAsia="zh-CN"/>
        </w:rPr>
        <w:t xml:space="preserve"> </w:t>
      </w:r>
      <w:r w:rsidRPr="002C7640">
        <w:rPr>
          <w:rFonts w:ascii="Times New Roman" w:eastAsia="仿宋" w:hAnsi="Times New Roman" w:cs="Times New Roman"/>
          <w:lang w:eastAsia="zh-CN"/>
        </w:rPr>
        <w:t>县域城镇化中的小镇社会研究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城镇化进程中的家庭伦理研究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城乡不同背景下的家庭家教家风研究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高质量发展阶段中等收入群体成长路径研究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新产业工人与新职业群体研究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当代中国青年就业问题研究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中国近现代消费文化变迁研究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数字时代的新型消费特征及其变化趋势研究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数字时代消费者隐私权问题的社会学研究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城市建设中的空间利益关系研究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供销合作社的当代新功能研究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新时代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枫桥经验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与基层治理研究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网络社会治理现代化的机制创新与实践路径研究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智能社会的社会学研究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虚拟社会与现实社会中人际交往的比较研究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网络化时代的社会圈层现象研究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网络化时代的人际信任与合作研究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基层社会治理效能的指标体系研究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城市社区治理与社区共同体建设研究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县乡治理现代化的制度架构与运行机制研究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县域社会城乡融合发展研究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新型城镇化背景下县域社会风险防范化解机制研究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建设宜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居宜业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和美乡村的社会学研究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流动人口返乡研究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土地制度改革创新与乡村治理现代化研究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小农户生产与农业现代化有机衔接机制研究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农业生产社会化服务与农业现代化发展研究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中国乡村振兴跟踪调查研究及专题数据库建设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共同富裕背景下乡村治理转型的社会学研究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中外乡村集体经济组织比较研究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新型城镇化背景下农村居民居住形态变化的社会学研究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城市历史街区保护的社会学研究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传统村落的保护和利用研究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生态环境保护的社会机制研究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新发展阶段社会工作深度职业化研究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社会工作助力基层治理现代化的实践和经验研究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社会工作与慈善事业融合发展的机制和路径研究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积极应对人口老龄化与社会服务体制转型发展研究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老年人数字失能现象成因与应对策略研究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人口老龄化背景下的中国特色照料体系研究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新发展格局下社会组织高质量发展研究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社会组织与公益慈善事业创新发展研究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新时代志愿服务高质量发展研究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现代化进程中社会心理的演化发展研究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基于大数据范式的社会心态指标体系研究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社会心理建设与社会心理服务体系的高质量发展研究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社会保障和救助体系高质量发展研究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中国特色社会信用体系建设研究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教育强国建设重大理论与实践问题的社会学研究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县域教育优质均衡发展与农村居民教育获得研究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青年择业取向的变化及趋势研究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性别观念与生育行为的社会学研究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青年婚姻观和生育观的社会学研究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中国式现代化背景下的妇女发展指标体系研究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网络化时代的家庭记忆研究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社会转型期青少年心理健康研究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中华文明多元一体格局形成的社会学研究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节日类非物质文化遗产普查与数据库建设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现代化进程中不同世代个体的人生模式研究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中国式现代化与日常生活模式变迁的机制研究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当代中国人日常生活意义感研究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当代中国社会集体文化记忆建构研究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当代国外马克思主义社会学研究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当代国外社会学理论新趋势研究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社会学研究方法新发展研究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11" w:name="_bookmark11"/>
      <w:bookmarkEnd w:id="11"/>
      <w:r w:rsidRPr="002C7640">
        <w:rPr>
          <w:rFonts w:ascii="Times New Roman" w:eastAsia="仿宋" w:hAnsi="Times New Roman" w:cs="Times New Roman"/>
          <w:lang w:eastAsia="zh-CN"/>
        </w:rPr>
        <w:lastRenderedPageBreak/>
        <w:t>人口学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优化人口发展战略研究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中国人口安全问题研究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人口增长与社会发展阶段关系研究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人口总量及结构变化对长期经济增长的影响研究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人口总量及结构变化对教育和就业的影响研究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实施积极应对人口老龄化国家战略研究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生育支持政策体系研究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重度老龄社会的风险识别与应对策略研究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养老事业与养老产业协同发展研究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老龄社会的健康红利研究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-4"/>
          <w:lang w:eastAsia="zh-CN"/>
        </w:rPr>
        <w:t>11.</w:t>
      </w:r>
      <w:r w:rsidRPr="002C7640">
        <w:rPr>
          <w:rFonts w:ascii="Times New Roman" w:eastAsia="仿宋" w:hAnsi="Times New Roman" w:cs="Times New Roman"/>
          <w:spacing w:val="-55"/>
          <w:lang w:eastAsia="zh-CN"/>
        </w:rPr>
        <w:t xml:space="preserve"> </w:t>
      </w:r>
      <w:r w:rsidRPr="002C7640">
        <w:rPr>
          <w:rFonts w:ascii="Times New Roman" w:eastAsia="仿宋" w:hAnsi="Times New Roman" w:cs="Times New Roman"/>
          <w:lang w:eastAsia="zh-CN"/>
        </w:rPr>
        <w:t>代</w:t>
      </w:r>
      <w:proofErr w:type="gramStart"/>
      <w:r w:rsidRPr="002C7640">
        <w:rPr>
          <w:rFonts w:ascii="Times New Roman" w:eastAsia="仿宋" w:hAnsi="Times New Roman" w:cs="Times New Roman"/>
          <w:lang w:eastAsia="zh-CN"/>
        </w:rPr>
        <w:t>际数字</w:t>
      </w:r>
      <w:proofErr w:type="gramEnd"/>
      <w:r w:rsidRPr="002C7640">
        <w:rPr>
          <w:rFonts w:ascii="Times New Roman" w:eastAsia="仿宋" w:hAnsi="Times New Roman" w:cs="Times New Roman"/>
          <w:lang w:eastAsia="zh-CN"/>
        </w:rPr>
        <w:t>鸿沟问题研究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人口老龄化对共同富裕的影响及对策研究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老年人力资源开发与社会参与研究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中国人口迁移流动模式研究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人口与劳动力资源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跨空间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优化配置研究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区域人口增长趋势与空间优化布局研究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人口迁移流动与经济高质量发展研究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县域经济发展对人口流动迁移的影响研究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人口逆向流动与县域经济发展研究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中国婚育模式变迁及影响因素研究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影响生育的经济与文化因素研究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青年人群生育焦虑现状与影响研究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降低生育、养育、教育成本研究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生育支持与女性就业研究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出生性别比变动及其影响研究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性别平等对人口发展的影响研究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气候变化风险下的人口适应研究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代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际支持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模式及影响研究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普惠托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育服务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体系构建研究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人口增长趋势与劳动力供给研究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青年人口就业趋势与就业特点研究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人口统计方法与应用研究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区域人口预测方法研究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中国第二次人口转变研究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中国人口红利转变研究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促进人口长期均衡发展的政策储备研究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人口发展综合调查通用平台建设与应用研究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世界各国人口政策变迁的比较研究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东亚地区超低生育率趋势及应对策略对中国的启示研究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ind w:left="0" w:right="353"/>
        <w:rPr>
          <w:rFonts w:ascii="Times New Roman" w:eastAsia="仿宋" w:hAnsi="Times New Roman" w:cs="Times New Roman"/>
          <w:lang w:eastAsia="zh-CN"/>
        </w:rPr>
      </w:pPr>
      <w:bookmarkStart w:id="12" w:name="_bookmark12"/>
      <w:bookmarkEnd w:id="12"/>
      <w:r w:rsidRPr="002C7640">
        <w:rPr>
          <w:rFonts w:ascii="Times New Roman" w:eastAsia="仿宋" w:hAnsi="Times New Roman" w:cs="Times New Roman"/>
          <w:lang w:eastAsia="zh-CN"/>
        </w:rPr>
        <w:lastRenderedPageBreak/>
        <w:t>民族学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中华民族共同体的起源、演化与发展研究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中华民族多元一体格局的形成和发展研究</w:t>
      </w:r>
    </w:p>
    <w:p w:rsidR="00950EFE" w:rsidRPr="002C7640" w:rsidRDefault="007C46C9">
      <w:pPr>
        <w:pStyle w:val="a3"/>
        <w:spacing w:before="135" w:line="297" w:lineRule="auto"/>
        <w:ind w:left="421" w:right="99" w:hanging="32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>中华民族形成和发展史中的国家观、民族观、文化观、疆域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 xml:space="preserve">  </w:t>
      </w:r>
      <w:r w:rsidRPr="002C7640">
        <w:rPr>
          <w:rFonts w:ascii="Times New Roman" w:eastAsia="仿宋" w:hAnsi="Times New Roman" w:cs="Times New Roman"/>
          <w:spacing w:val="-4"/>
          <w:w w:val="95"/>
          <w:lang w:eastAsia="zh-CN"/>
        </w:rPr>
        <w:t>观研究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中国特色解决民族问题的理论和实践研究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中国式现代化进程中加强和改进党的民族工作研究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百年变局下世界民族问题态势研究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各民族传统观念和生活方式的变迁调查研究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中华民族形成和发展史书写的中国叙事体系研究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中华民族凝聚力不断增强的历史进程和中华文化力量研究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构筑中华民族共有精神家园的理论和实践研究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中国边疆民族史重大理论问题研究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新时代坚持和完善民族区域自治制度的实践经验研究</w:t>
      </w:r>
    </w:p>
    <w:p w:rsidR="00950EFE" w:rsidRPr="002C7640" w:rsidRDefault="007C46C9">
      <w:pPr>
        <w:pStyle w:val="a3"/>
        <w:spacing w:line="297" w:lineRule="auto"/>
        <w:ind w:left="581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13. </w:t>
      </w:r>
      <w:r w:rsidRPr="002C7640">
        <w:rPr>
          <w:rFonts w:ascii="Times New Roman" w:eastAsia="仿宋" w:hAnsi="Times New Roman" w:cs="Times New Roman"/>
          <w:lang w:eastAsia="zh-CN"/>
        </w:rPr>
        <w:t>铸牢中华民族共同体意识宣传教育常态化机制的典型经验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基层民族工作机构建设和民族工作力量配置调查研究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边疆民族地区村落建设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与稳边固边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兴边调查研究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国家通用语言文字推广与中华民族共同体建设研究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西部大开发新格局与边疆地区深化改革开放研究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民族地区城乡建设布局规划和公共服务资源配置调查研究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城乡建设中各民族全方位嵌入的典型调查研究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中国式现代化进程中各民族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发明的传统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民族地区易地搬迁贫困人口脱贫的追踪研究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民族地区脱贫攻坚与乡村振兴相衔接的典型调查研究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民族地区乡村振兴的典型调查研究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民族地区传统建筑文化的保护调查研究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民族传统的现代变迁调查研究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民族地区公共文化服务中的中华民族共同体意识研究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各民族生产生活实践中人与自然和谐共生的经验研究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各民族生活方式现代化调查研究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29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七普</w:t>
      </w:r>
      <w:r w:rsidRPr="002C7640">
        <w:rPr>
          <w:rFonts w:ascii="Times New Roman" w:eastAsia="仿宋" w:hAnsi="Times New Roman" w:cs="Times New Roman"/>
          <w:spacing w:val="2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数据与各民族人口结构变化研究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各民族人口分布格局变化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与互嵌式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社会结构研究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古代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民族走廊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多民族经济文化交流研究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古代内地与边疆民族地区手工业交流研究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各民族非物质文化遗产中民族交往交流交融元素的挖掘、</w:t>
      </w:r>
    </w:p>
    <w:p w:rsidR="00950EFE" w:rsidRPr="002C7640" w:rsidRDefault="007C46C9">
      <w:pPr>
        <w:pStyle w:val="a3"/>
        <w:spacing w:before="0" w:line="469" w:lineRule="exact"/>
        <w:ind w:left="581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整理与阐释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民族地区非物质文化遗产传承与保护研究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译自汉文的民族文字古籍整理与研究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中国古典民族志著述的文献整理与研究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中国古代民族学知识谱系构建研究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中国古代边地民族的图像学研究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中国古代各民族生产生活器具交互影响研究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我国陆路边境地区的域外民族和宗教问题研究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41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一带一路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沿线国家民族问题的形势及影响研究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国外民族问题的新特点新趋向研究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西方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民族共同体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理论的流变研究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西方国家族裔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身份政治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的理论与实践研究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欧洲国家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国族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构建的话语体系比较研究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苏联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/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俄罗斯联邦民族理论与实践研究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769"/>
        <w:rPr>
          <w:rFonts w:ascii="Times New Roman" w:eastAsia="仿宋" w:hAnsi="Times New Roman" w:cs="Times New Roman"/>
          <w:lang w:eastAsia="zh-CN"/>
        </w:rPr>
      </w:pPr>
      <w:bookmarkStart w:id="13" w:name="_bookmark13"/>
      <w:bookmarkEnd w:id="13"/>
      <w:r w:rsidRPr="002C7640">
        <w:rPr>
          <w:rFonts w:ascii="Times New Roman" w:eastAsia="仿宋" w:hAnsi="Times New Roman" w:cs="Times New Roman"/>
          <w:lang w:eastAsia="zh-CN"/>
        </w:rPr>
        <w:t>国际问题研究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习近平外交思想研究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人类命运共同体与中国国际关系理论创新研究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新时代中国国际发展合作的理念与实践研究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中国全球治理实践及国际话语权塑造与提升研究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弘扬全人类共同价值与尊重世界文明多样性研究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中国外部环境评估理论与方法研究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中国古代外交思想及其当代价值研究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当代世界基本矛盾的结构分析和战略应对研究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变革动荡期的世界政治经济运行特点研究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全球化发展的历史、理论与未来研究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新型全球化的理论与实践研究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现行国际体系的结构性问题及对策研究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世界能源结构变化及其地缘政治影响研究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全球气候治理体系演变及对策研究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世界社会主义思潮及左翼政党研究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大国兴衰的历史研究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大国竞争与合作的历史规律研究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大国关系的格局变化及共处策略调整研究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百年变局下主要中等强国对外战略与国际角色演变研究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重要战略地带中小国家研究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大国太空战略竞争与合作研究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22.“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一带一路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沿线国家治理能力研究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中国与发展中国家合作机制创新研究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新兴市场国家和发展中国家合作机制扩容问题研究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中国与周边国家发展与安全合作机制研究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当代世界金融垄断资本危机及其应对研究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全球生物安全危机、治理及应对研究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全球债务风险的防范与应对研究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海外利益安全风险防范和保护机制创新研究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国际制裁与反制裁的行为与机制研究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新时期深化拓展全球伙伴关系研究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科技革命与大国关系新形态研究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大国战略竞争对全球产业链的影响及对策研究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全球高新技术产品供应链重塑与应对研究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中国参与国际网络空间安全治理研究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民粹主义在全球的演进及其影响研究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中国对美外交战略和政策的历史经验研究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美国内政演变与国家战略调整的互动关系研究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美国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民主化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战略的变化趋势研究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美欧在高科技领域的协调与竞争研究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美国综合威慑战略的发展演变及其应对研究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二战以来美国主要战略家对华战略理论研究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美国同盟体系与同盟战略研究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在华境外非政府组织治理与合作研究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新形势下中俄美欧战略关系研究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俄罗斯地缘政治思想和国际战略研究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当代俄罗斯政治、经济、社会结构研究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俄罗斯历史文化和民族特性研究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欧洲战略自主性研究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当代欧洲政治思潮及对其政治版图的影响研究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中欧全球战略演进及互动研究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地缘政治重组与欧洲安全架构演变研究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欧洲工业结构与产业链布局变化趋势及影响研究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54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西方国家</w:t>
      </w:r>
      <w:r w:rsidR="002C7640">
        <w:rPr>
          <w:rFonts w:ascii="Times New Roman" w:eastAsia="仿宋" w:hAnsi="Times New Roman" w:cs="Times New Roman" w:hint="eastAsia"/>
          <w:spacing w:val="3"/>
          <w:w w:val="99"/>
          <w:lang w:eastAsia="zh-CN"/>
        </w:rPr>
        <w:t>“左”“</w:t>
      </w:r>
      <w:r w:rsidR="002C7640">
        <w:rPr>
          <w:rFonts w:ascii="Times New Roman" w:eastAsia="仿宋" w:hAnsi="Times New Roman" w:cs="Times New Roman" w:hint="eastAsia"/>
          <w:spacing w:val="3"/>
          <w:w w:val="99"/>
          <w:lang w:eastAsia="zh-CN"/>
        </w:rPr>
        <w:t>右</w:t>
      </w:r>
      <w:r w:rsidR="002C7640">
        <w:rPr>
          <w:rFonts w:ascii="Times New Roman" w:eastAsia="仿宋" w:hAnsi="Times New Roman" w:cs="Times New Roman" w:hint="eastAsia"/>
          <w:spacing w:val="3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政治力量重组趋势研究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英法德等欧洲大国的现代化路径研究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德国内政外交变化及其对中德关系影响研究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欧洲价值观念与移民问题研究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中东欧国家政治经济走向与文化认同研究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乌克兰危机对国际和地区秩序的冲击及前景研究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苏东国家的国家治理演变研究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欧亚地缘政治思想史研究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亚太地区产业结构变迁及其对全球价值链重构的影响研究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东亚战略格局演变中的大国关系研究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日本国家安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保战略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调整对中日关系的影响及对策研究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大国竞争背景下东南亚国家战略选择的历史考察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东盟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软实力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印度经济快速增长的可持续性研究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印度对外安全战略的调整及影响研究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大国在中东地区战略博弈及政策动向研究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中东格局新变化及对策研究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伊斯兰国家的现代化与政教关系研究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土耳其与中亚国家关系研究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中亚国家独立以来民族国家构建与社会结构变迁研究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中亚国家政治转型新变化研究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中国参与非洲、拉美互联互通的理论与实践路径研究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世界主要大国在非洲的竞争与合作研究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77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2C7640" w:rsidRPr="002C7640">
        <w:rPr>
          <w:rFonts w:ascii="仿宋" w:eastAsia="仿宋" w:hAnsi="仿宋" w:cs="Times New Roman"/>
          <w:spacing w:val="18"/>
          <w:w w:val="99"/>
          <w:lang w:eastAsia="zh-CN"/>
        </w:rPr>
        <w:t>“</w:t>
      </w:r>
      <w:r w:rsidR="002C7640" w:rsidRPr="002C7640">
        <w:rPr>
          <w:rFonts w:ascii="仿宋" w:eastAsia="仿宋" w:hAnsi="仿宋" w:cs="Times New Roman"/>
          <w:w w:val="99"/>
          <w:lang w:eastAsia="zh-CN"/>
        </w:rPr>
        <w:t>拉美式</w:t>
      </w:r>
      <w:r w:rsidR="002C7640" w:rsidRPr="002C7640">
        <w:rPr>
          <w:rFonts w:ascii="仿宋" w:eastAsia="仿宋" w:hAnsi="仿宋" w:cs="Times New Roman"/>
          <w:spacing w:val="18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现代化研究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拉美左翼政党执政现状、发展趋势及启示研究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多边主义理论与实践研究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国际冲突与合作的前沿理论研究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国际投资争端解决制度改革谈判研究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新形势下我国对发展中国家直接投资及其风险防范研究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数字经济伙伴关系协定（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DEPA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）与数字经济国际治理研究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全球安全倡议与国际安全治理研究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标准国际化的监管合作问题研究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国际公共管理理论和公共产品的供给路径研究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全球主要国际组织的功能、绩效与改革路径研究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新形势下金砖国家合作机制研究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经济外交的理论与实践研究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国际冲突中非政府武装组织的跨境流动研究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国际关系研究方法借鉴与创新研究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区域国别学自主知识体系建构研究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区域国别研究的理论基础与方法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全球重点国家的科研体系与产业战略研究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全球重点区域国家的中国观研究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726"/>
        <w:rPr>
          <w:rFonts w:ascii="Times New Roman" w:eastAsia="仿宋" w:hAnsi="Times New Roman" w:cs="Times New Roman"/>
          <w:lang w:eastAsia="zh-CN"/>
        </w:rPr>
      </w:pPr>
      <w:bookmarkStart w:id="14" w:name="_bookmark14"/>
      <w:bookmarkEnd w:id="14"/>
      <w:r w:rsidRPr="002C7640">
        <w:rPr>
          <w:rFonts w:ascii="Times New Roman" w:eastAsia="仿宋" w:hAnsi="Times New Roman" w:cs="Times New Roman"/>
          <w:lang w:eastAsia="zh-CN"/>
        </w:rPr>
        <w:t>中国历史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习近平新时代中国特色社会主义思想中的大历史观研究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中国历史学自主知识体系建构研究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新时代中国共产党治国理政的历史思维研究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当代中国马克思主义史学史研究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中华文明形态的历史演变研究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五千年中华文明史的演进、分期及特质研究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7</w:t>
      </w:r>
      <w:r w:rsidRPr="002C7640">
        <w:rPr>
          <w:rFonts w:ascii="Times New Roman" w:eastAsia="仿宋" w:hAnsi="Times New Roman" w:cs="Times New Roman"/>
          <w:spacing w:val="-1"/>
          <w:w w:val="99"/>
          <w:lang w:eastAsia="zh-CN"/>
        </w:rPr>
        <w:t>.</w:t>
      </w:r>
      <w:r w:rsidR="002C7640" w:rsidRPr="002C7640">
        <w:rPr>
          <w:rFonts w:ascii="Times New Roman" w:eastAsia="仿宋" w:hAnsi="Times New Roman" w:cs="Times New Roman" w:hint="eastAsia"/>
          <w:w w:val="99"/>
          <w:lang w:eastAsia="zh-CN"/>
        </w:rPr>
        <w:t xml:space="preserve"> </w:t>
      </w:r>
      <w:r w:rsidR="002C7640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中华民族的概念</w:t>
      </w:r>
      <w:r w:rsidR="002C7640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、话语与历史叙事研究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礼制文明与中华民族凝聚力研究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文化记忆与中国早期的历史书写研究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中国国家形态的起源与演变研究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中国古代国家权力运行机制研究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中国古代中央政府决策机制研究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中国古代官僚政治及其影响研究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中华文化共同性对边疆民族地区的历史影响研究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全球史视野下的中国边疆问题研究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中国古代对外关系与海外形象研究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断代历史地理信息系统开发与研究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历史时期资源管控与地方治理研究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中国古代的社会流动与秩序研究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中国历史上突发事件的社会处置研究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气候变化对历史时期粮食安全的影响机制研究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中国古代国家治理视野下的信息渠道研究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中国古代都城的形象演变与价值传承研究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中国古代时空观对东亚地区的影响研究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历史时期中国区域协调发展研究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西南民族史与中华文明多元一体格局研究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长江流域古代文明比较研究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中国古代农业史研究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中国古代技术和工艺史研究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中国古代外国来华群体研究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古代海陆丝绸之路研究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中国古代乡村治理的理论与实践研究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中国历代中医药文化发展脉络及传播路径研究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简牍所见秦汉风俗观念研究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西汉权力运行机制研究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汉唐西域来华胡人群体研究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出土文献与汉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晋社会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晚唐五代藩镇与地方治理研究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唐宋中国的社会转型研究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宋代科举制度与科举文化研究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功利思想与宋代社会发展研究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宋代以来海神信仰与沿海区域社会研究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元代以降省治区划治理与国家统一研究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明代京官管理制度变迁研究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明代赋役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黄册与国家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46.15 </w:t>
      </w:r>
      <w:r w:rsidRPr="002C7640">
        <w:rPr>
          <w:rFonts w:ascii="Times New Roman" w:eastAsia="仿宋" w:hAnsi="Times New Roman" w:cs="Times New Roman"/>
          <w:lang w:eastAsia="zh-CN"/>
        </w:rPr>
        <w:t>至</w:t>
      </w:r>
      <w:r w:rsidRPr="002C7640">
        <w:rPr>
          <w:rFonts w:ascii="Times New Roman" w:eastAsia="仿宋" w:hAnsi="Times New Roman" w:cs="Times New Roman"/>
          <w:lang w:eastAsia="zh-CN"/>
        </w:rPr>
        <w:t xml:space="preserve"> 18 </w:t>
      </w:r>
      <w:r w:rsidRPr="002C7640">
        <w:rPr>
          <w:rFonts w:ascii="Times New Roman" w:eastAsia="仿宋" w:hAnsi="Times New Roman" w:cs="Times New Roman"/>
          <w:lang w:eastAsia="zh-CN"/>
        </w:rPr>
        <w:t>世纪中西社会发展道路的分流与互动研究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明清时期国家物资调运与财政体制研究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明清时期的县域社会变迁与国家治理研究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明清大运河人工河段的维持机制研究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明清东亚海域海陆互动研究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明清商帮研究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明清会馆文化研究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清代康雍乾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时期治边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安边历史研究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清代东北人口与边疆安全研究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清代中俄边疆治理比较研究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全球视野下的清代台湾开发问题研究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清代边界条约的历史地理学研究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清代蒙古文史籍对中国古代史的书写与政治认同研究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晚清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提镇体制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史料整理与研究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中国近代以来对国家现代化道路的认识与实践研究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中国近代社会思潮研究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近代中国社会转型与国家治理变迁研究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近代中国知识分子对西方文化霸权的反思研究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近代以来海外汉学发展史研究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中国近代环境治理思想史研究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近代西方新疆考察档案及其东方学话语体系研究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近代中国税收现代化研究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近代海外侨汇与开埠城市历史地理研究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近代以来通史编纂理论方法研究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农民阶级与中国近代史的发展演变研究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近代中国的民众运动与中外关系研究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近代日本在华调查研究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73.20 </w:t>
      </w:r>
      <w:r w:rsidRPr="002C7640">
        <w:rPr>
          <w:rFonts w:ascii="Times New Roman" w:eastAsia="仿宋" w:hAnsi="Times New Roman" w:cs="Times New Roman"/>
          <w:lang w:eastAsia="zh-CN"/>
        </w:rPr>
        <w:t>世纪中国古史重建研究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民国时期南疆社会研究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延安时期唯物史观的宣传和研究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抗战时期民众社会动员与中华民族共同体意识的觉醒研究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中原解放区的创建与发展研究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中国红色金融史研究及数据库建设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抗日根据地财政经济问题研究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中国参与战后国际货币金融组织的创建与运行研究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新中国成立初期访苏参观团研究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新中国成立以来西部边疆民族地区环境治理的经验研究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新中国文物和文化遗产保护传承历史及经验研究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新中国对外科技合作交流的历史及经验研究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新中国外交史研究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举国体制的历史和理论研究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中国当代口述史采录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中国当代工业史研究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726"/>
        <w:rPr>
          <w:rFonts w:ascii="Times New Roman" w:eastAsia="仿宋" w:hAnsi="Times New Roman" w:cs="Times New Roman"/>
          <w:lang w:eastAsia="zh-CN"/>
        </w:rPr>
      </w:pPr>
      <w:bookmarkStart w:id="15" w:name="_bookmark15"/>
      <w:bookmarkEnd w:id="15"/>
      <w:r w:rsidRPr="002C7640">
        <w:rPr>
          <w:rFonts w:ascii="Times New Roman" w:eastAsia="仿宋" w:hAnsi="Times New Roman" w:cs="Times New Roman"/>
          <w:lang w:eastAsia="zh-CN"/>
        </w:rPr>
        <w:t>世界历史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世界文明起源比较研究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世界各文明古国文字形成前的社会形态研究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世界早期语言文字变迁与文明对话研究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世界历史疆域变迁理论研究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早期国家形成比较研究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世界古代游牧文明研究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历史记忆、历史书写与民族认同研究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比较视野下的中华文明时空观及其影响研究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西方历史早期档案文献整理、翻译与研究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罗马教廷所藏中西关系核心档案史料整理、翻译与研究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古代社会史专题研究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古代地中海世界的文化交流互动研究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古罗马帝国治理与文明兴衰研究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古代波斯文明盛衰研究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欧洲历史上的统一与分裂研究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中世纪欧洲社会福利制度研究</w:t>
      </w:r>
    </w:p>
    <w:p w:rsidR="00950EFE" w:rsidRPr="002C7640" w:rsidRDefault="007C46C9" w:rsidP="002C7640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欧洲启蒙时代的中国元素研究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世界近现代以来的移民问题研究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欧洲文化同一性及差异与近代欧洲的分合研究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近代英美对罗马帝国政治遗产的接受与建构研究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世界资本主义史研究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世界体系的历史演进研究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世界科技和人才中心的兴起与演变研究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世界科技强国应对能源危机的历史研究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近现代欧美社会治理和环境治理研究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俄罗斯三百年外交理论与实践研究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苏联史研究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苏联解体以来俄罗斯与周边国家关系历史沿革研究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亚洲地区文明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交流互鉴的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历史特征及经验研究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儒学的转型与东亚近代历史道路研究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全球史视野下的东亚区域与国别史研究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中亚近代经济史研究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33.</w:t>
      </w:r>
      <w:r w:rsidRPr="002C7640">
        <w:rPr>
          <w:rFonts w:ascii="Times New Roman" w:eastAsia="仿宋" w:hAnsi="Times New Roman" w:cs="Times New Roman"/>
          <w:lang w:eastAsia="zh-CN"/>
        </w:rPr>
        <w:t>清代满蒙文史料与</w:t>
      </w:r>
      <w:r w:rsidRPr="002C7640">
        <w:rPr>
          <w:rFonts w:ascii="Times New Roman" w:eastAsia="仿宋" w:hAnsi="Times New Roman" w:cs="Times New Roman"/>
          <w:lang w:eastAsia="zh-CN"/>
        </w:rPr>
        <w:t xml:space="preserve"> 17—19 </w:t>
      </w:r>
      <w:r w:rsidRPr="002C7640">
        <w:rPr>
          <w:rFonts w:ascii="Times New Roman" w:eastAsia="仿宋" w:hAnsi="Times New Roman" w:cs="Times New Roman"/>
          <w:lang w:eastAsia="zh-CN"/>
        </w:rPr>
        <w:t>世纪的中亚历史研究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非洲之角近现代国家关系史研究</w:t>
      </w:r>
    </w:p>
    <w:p w:rsidR="00950EFE" w:rsidRPr="002C7640" w:rsidRDefault="007C46C9" w:rsidP="002C7640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发展中国家现代化道路比较研究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古代丝绸之路沿线国家和地区的文化交融交流研究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海上丝绸之路视域下的海外港口发展史研究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38.20 </w:t>
      </w:r>
      <w:r w:rsidRPr="002C7640">
        <w:rPr>
          <w:rFonts w:ascii="Times New Roman" w:eastAsia="仿宋" w:hAnsi="Times New Roman" w:cs="Times New Roman"/>
          <w:lang w:eastAsia="zh-CN"/>
        </w:rPr>
        <w:t>世纪以来拉美地区左翼思潮及其影响研究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殖民遗产与拉美主要国家现代化道路的选择研究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墨西哥现代化进程的历史反思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世界各国环境治理的历史和政策研究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西方民族史研究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西方国家工业化和城市化进程中公共卫生体系建构研究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当前西方社会危机的历史根源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近年来欧美右翼极端主义兴起的历史根源研究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西方战略思想史研究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阿拉伯国家现代社会的历史演进研究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阿拉伯国家语言、政治与民族国家建构研究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中东国家局势变化与大国关系研究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世界现代科技发展史研究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51</w:t>
      </w:r>
      <w:r w:rsidRPr="002C7640">
        <w:rPr>
          <w:rFonts w:ascii="Times New Roman" w:eastAsia="仿宋" w:hAnsi="Times New Roman" w:cs="Times New Roman"/>
          <w:spacing w:val="-1"/>
          <w:w w:val="99"/>
          <w:lang w:eastAsia="zh-CN"/>
        </w:rPr>
        <w:t>.</w:t>
      </w:r>
      <w:r w:rsidR="002C7640" w:rsidRPr="002C7640">
        <w:rPr>
          <w:rFonts w:ascii="Times New Roman" w:eastAsia="仿宋" w:hAnsi="Times New Roman" w:cs="Times New Roman" w:hint="eastAsia"/>
          <w:w w:val="99"/>
          <w:lang w:eastAsia="zh-CN"/>
        </w:rPr>
        <w:t xml:space="preserve"> </w:t>
      </w:r>
      <w:r w:rsidR="002C7640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一带一路</w:t>
      </w:r>
      <w:r w:rsidR="002C7640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历史地图集编撰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16" w:name="_bookmark16"/>
      <w:bookmarkEnd w:id="16"/>
      <w:r w:rsidRPr="002C7640">
        <w:rPr>
          <w:rFonts w:ascii="Times New Roman" w:eastAsia="仿宋" w:hAnsi="Times New Roman" w:cs="Times New Roman"/>
          <w:lang w:eastAsia="zh-CN"/>
        </w:rPr>
        <w:t>考古学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基于考古资料的中华文明标识研究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统一多民族国家形成与发展过程的考古资料研究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史前各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区域文明进程、模式与交流研究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文明探源研究成果的展示与传播研究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东亚地区现代人起源与形成问题的多学科综合研究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中外古代文明的比较研究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旧石器时代考古学研究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新石器时代各区域经济、文化与社会发展研究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墓葬所见多民族国家的形成与发展研究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古代人类活动与环境关系的考古学研究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-4"/>
          <w:lang w:eastAsia="zh-CN"/>
        </w:rPr>
        <w:t>11.</w:t>
      </w:r>
      <w:r w:rsidRPr="002C7640">
        <w:rPr>
          <w:rFonts w:ascii="Times New Roman" w:eastAsia="仿宋" w:hAnsi="Times New Roman" w:cs="Times New Roman"/>
          <w:spacing w:val="-56"/>
          <w:lang w:eastAsia="zh-CN"/>
        </w:rPr>
        <w:t xml:space="preserve"> </w:t>
      </w:r>
      <w:r w:rsidRPr="002C7640">
        <w:rPr>
          <w:rFonts w:ascii="Times New Roman" w:eastAsia="仿宋" w:hAnsi="Times New Roman" w:cs="Times New Roman"/>
          <w:lang w:eastAsia="zh-CN"/>
        </w:rPr>
        <w:t>环境变化与区域文明兴衰的考古学研究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黄河文化与中华文明的考古学研究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农业起源与传播的考古学研究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古代手工业工艺技术与社会组织的考古学研究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聚落、城市布局演变与中华文明传承研究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古代墓葬的考古学研究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基于考古材料的古代宇宙观与精神信仰研究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出土古文字资料的考古学研究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基于考古资料的中国古代礼制研究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古代玉石器研究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边疆考古学研究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古代陶瓷的生产与流通研究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古代人群迁徙的考古学研究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古代战争的考古学研究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古代水资源管理的考古学研究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古代祭祀的考古学研究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游牧经济起源的考古学研究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国家考古遗址公园建设研究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夏商周时期的陶瓷经济与社会变迁研究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玉器与中华文明起源、形成与早期发展的特质研究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自然科学技术手段在考古学研究中的应用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基于学科交叉融合的考古资料阐释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17" w:name="_bookmark17"/>
      <w:bookmarkEnd w:id="17"/>
      <w:r w:rsidRPr="002C7640">
        <w:rPr>
          <w:rFonts w:ascii="Times New Roman" w:eastAsia="仿宋" w:hAnsi="Times New Roman" w:cs="Times New Roman"/>
          <w:lang w:eastAsia="zh-CN"/>
        </w:rPr>
        <w:lastRenderedPageBreak/>
        <w:t>宗教学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宗教在人类命运共同体建设中的意义研究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宗教与人类文明形态关系研究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中国古代宗教文学文献的分类整理与研究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中国宗教的世俗化与现代性研究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5</w:t>
      </w:r>
      <w:r w:rsidRPr="002C7640">
        <w:rPr>
          <w:rFonts w:ascii="Times New Roman" w:eastAsia="仿宋" w:hAnsi="Times New Roman" w:cs="Times New Roman"/>
          <w:spacing w:val="-1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spacing w:val="-1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宗教</w:t>
      </w:r>
      <w:r w:rsidRPr="002C7640">
        <w:rPr>
          <w:rFonts w:ascii="Times New Roman" w:eastAsia="仿宋" w:hAnsi="Times New Roman" w:cs="Times New Roman"/>
          <w:spacing w:val="2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概念的输入与近代中国宗教学的诞生研究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宗教与生命伦理思想研究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中国古代礼乐文化宗教性研究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古代宗教与王权关系研究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宗教仪式和中国民间社会习俗研究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世界宗教学历史与现状研究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中西无神论思想比较研究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中西宗教对话的概念工具与双向阐释研究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移民宗教与当前欧美政治的关系研究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东西方宗教哲学研究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中国五大宗教教理教义研究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中国历史上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儒释道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关系研究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佛教思想及其历史发展研究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佛教宗派、佛教典籍与佛教人物研究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汉藏佛学与佛教中国化研究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藏传佛教典籍整理与研究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道教在世界范围传播及影响研究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朱子学与道教文化关系研究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民间信仰中的中华民族共同体意识研究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非物质文化遗产与地方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宗教信俗研究</w:t>
      </w:r>
      <w:proofErr w:type="gramEnd"/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妈祖信仰与海峡两岸文化认同研究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基督教教父学与中世纪经院哲学研究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近现代基督教思潮研究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近代以来基督教在中国的传播历史研究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基督教中国化历史进程与全球意义研究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汉语基督教文献整理研究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世界伊斯兰教历史与现状研究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伊斯兰教与国际政治发展关系研究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中国伊斯兰教文献整理与研究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34.</w:t>
      </w:r>
      <w:r w:rsidRPr="002C7640">
        <w:rPr>
          <w:rFonts w:ascii="Times New Roman" w:eastAsia="仿宋" w:hAnsi="Times New Roman" w:cs="Times New Roman"/>
          <w:lang w:eastAsia="zh-CN"/>
        </w:rPr>
        <w:t>伊斯兰文明史研究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犹太教思想理论及社会发展研究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印度教历史与现状研究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宗教中国化的历史经验、制度路径与现实问题研究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我国爱国宗教人才培养的历史、现状与机制研究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中国宗教院校历史、体制及教育特点研究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少数民族地区宗教研究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简牍文献与古代宗教文化研究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西域多语种宗教文献的整理与研究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新兴宗教研究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遏制宗教极端势力的策略研究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新媒体时代的宗教传播及管理研究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宗教比较研究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47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0F43D1" w:rsidRPr="000F43D1">
        <w:rPr>
          <w:rFonts w:ascii="Times New Roman" w:eastAsia="仿宋" w:hAnsi="Times New Roman" w:cs="Times New Roman" w:hint="eastAsia"/>
          <w:w w:val="99"/>
          <w:lang w:eastAsia="zh-CN"/>
        </w:rPr>
        <w:t xml:space="preserve"> 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一带一路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沿线宗教文化研究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ind w:left="1726"/>
        <w:rPr>
          <w:rFonts w:ascii="Times New Roman" w:eastAsia="仿宋" w:hAnsi="Times New Roman" w:cs="Times New Roman"/>
          <w:lang w:eastAsia="zh-CN"/>
        </w:rPr>
      </w:pPr>
      <w:bookmarkStart w:id="18" w:name="_bookmark18"/>
      <w:bookmarkEnd w:id="18"/>
      <w:r w:rsidRPr="002C7640">
        <w:rPr>
          <w:rFonts w:ascii="Times New Roman" w:eastAsia="仿宋" w:hAnsi="Times New Roman" w:cs="Times New Roman"/>
          <w:lang w:eastAsia="zh-CN"/>
        </w:rPr>
        <w:lastRenderedPageBreak/>
        <w:t>中国文学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中国共产党的文艺思想研究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唯物史观与新中国文学理论话语建构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中国文学传统与西方文学思想的双向阐释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当代中国文学阐释学理论建构研究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新媒介技术、人工智能对文学理论发展的影响研究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中国生态文学理论批评前沿问题研究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中国古代文论传统的当代影响及转化研究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中国古代文论在西方的传播研究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中国古代文论的阐释传统及经典个案研究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中国古代文学的历史分期问题研究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百年中国文学史编撰研究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历代诗文总集与别集编纂研究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历代经典作家作品研究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中国古代文学阐释实践的历史传统与学术价值研究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中国古代重大历史事件与文学思潮的关系研究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中国古代士人的文化活动与文学书写研究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中国古代文学流派与社团研究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中国古代文体的交互渗透、影响与演变研究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中国古代文章学理论体系与当代文论话语建设研究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古书注疏研究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中国古代各民族文学交融互渗研究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中国古代地域文学研究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中国文言小说理论文献整理与研究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中国古代戏曲的域外传播研究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儒道经典注疏与古典文艺理论的关系研究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口传时代与早期写本生成研究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先秦礼乐制度与文学书写形态的关系研究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出土文献与先秦文学书写研究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《诗经》的早期经典化研究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中古时期诗体研究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唐宋时期文学域外传播及影响研究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唐宋文体新变与文体形态研究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元明清戏曲小说创作批评的历史传承研究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中国古代文学经典在海外的翻译、注释和流传研究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近代百年中国文学的文明史考察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中国近代文学中的世界图景研究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中国现当代文学的跨学科研究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融媒体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时代中国当代文学生产形态、传播及批评机制研究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中国当代文学文体流变研究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百年红色经典文学研究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世界华文文学经典化研究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中国现代作家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轶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作搜集和整理研究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43.20 </w:t>
      </w:r>
      <w:r w:rsidRPr="002C7640">
        <w:rPr>
          <w:rFonts w:ascii="Times New Roman" w:eastAsia="仿宋" w:hAnsi="Times New Roman" w:cs="Times New Roman"/>
          <w:lang w:eastAsia="zh-CN"/>
        </w:rPr>
        <w:t>世纪中国小说批评史研究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44.20 </w:t>
      </w:r>
      <w:r w:rsidRPr="002C7640">
        <w:rPr>
          <w:rFonts w:ascii="Times New Roman" w:eastAsia="仿宋" w:hAnsi="Times New Roman" w:cs="Times New Roman"/>
          <w:lang w:eastAsia="zh-CN"/>
        </w:rPr>
        <w:t>世纪中国散文批评史研究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茅盾文学奖作家作品研究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当代城市文学研究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47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新乡土文学</w:t>
      </w:r>
      <w:r w:rsidRPr="002C7640">
        <w:rPr>
          <w:rFonts w:ascii="Times New Roman" w:eastAsia="仿宋" w:hAnsi="Times New Roman" w:cs="Times New Roman"/>
          <w:spacing w:val="2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当代文学文体理论研究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中国当代科幻小说研究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网络文学的社会功能与发展趋势研究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当代小说观念流变研究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当代散文观念流变研究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当代诗歌观念流变研究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当代文学的海外传播研究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当代少数民族文学创作主题研究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少数民族古代文学的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融合互鉴研究</w:t>
      </w:r>
      <w:proofErr w:type="gramEnd"/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少数民族文艺美学研究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当代少数民族作家作品美学特征研究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少数民族口头文学经典的形成和传播研究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口头文学的公共性研究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民间文艺学理论与流派研究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当代中西方文体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学比较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当代中外代表性文学批评理论与方法研究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ind w:left="1726"/>
        <w:rPr>
          <w:rFonts w:ascii="Times New Roman" w:eastAsia="仿宋" w:hAnsi="Times New Roman" w:cs="Times New Roman"/>
          <w:lang w:eastAsia="zh-CN"/>
        </w:rPr>
      </w:pPr>
      <w:bookmarkStart w:id="19" w:name="_bookmark19"/>
      <w:bookmarkEnd w:id="19"/>
      <w:r w:rsidRPr="002C7640">
        <w:rPr>
          <w:rFonts w:ascii="Times New Roman" w:eastAsia="仿宋" w:hAnsi="Times New Roman" w:cs="Times New Roman"/>
          <w:lang w:eastAsia="zh-CN"/>
        </w:rPr>
        <w:lastRenderedPageBreak/>
        <w:t>外国文学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外国文学与马克思主义文艺思想研究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外国文学与全人类共同价值研究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外国文学史撰写的方法论研究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西方文艺理论前沿问题研究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文学翻译基本理论研究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叙事学跨学科研究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外国文学经典的跨学科研究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外国经典作家研究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外国重要文论家研究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外国经典文论当代价值研究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当代现实主义理论研究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世界文学地理学研究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西方文学中的人物理论研究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外国文学学科史论与教育史论研究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外国文学伦理传统研究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数字人文与比较文学研究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东亚马克思主义文论发展史研究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西方文学思潮流派的东方渊源研究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中西叙事话语比较研究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中外文学交流史料整理与研究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中国文学国外传播史研究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国外中国文学批评史研究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中国题材文学作品在海外的跨媒介传播研究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中外文学关系研究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外国文学与延安时期左翼文学关系研究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中国文学在东南亚国家的影响研究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中国翻译家研究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当代翻译理论与世界文学研究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西方文学译介与接受研究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翻译与文学作品知识增值原理研究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神话与史诗谱系研究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战争文学研究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文艺复兴时期东方文化在欧洲的传播及影响研究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美国文学多元文化来源与价值导向研究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美国文学中的新自由主义、反智主义研究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俄罗斯早期文学文献整理与研究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苏联时期重要作家作品研究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38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一带一路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沿线国家文学研究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拉丁美洲文学研究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东南亚文学研究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东南欧文学研究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阿拉伯文学研究</w:t>
      </w: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20" w:name="_bookmark20"/>
      <w:bookmarkEnd w:id="20"/>
      <w:r w:rsidRPr="002C7640">
        <w:rPr>
          <w:rFonts w:ascii="Times New Roman" w:eastAsia="仿宋" w:hAnsi="Times New Roman" w:cs="Times New Roman"/>
          <w:lang w:eastAsia="zh-CN"/>
        </w:rPr>
        <w:t>语言学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语言与民族文化传承发展研究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语言与国家安全研究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汉字古今发展与传播研究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汉字书写与民族审美文化研究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中国传统语言学的继承与创新发展研究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出土文献与先秦两汉语法史研究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商周金文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考释史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及数据库建设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楚文字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疑难字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考释史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早期汉译佛典源语言与魏晋南北朝译经对音研究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日藏汉文古籍与敦煌写卷俗字比较研究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汉语语音史断代研究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汉语字词关系及其历时发展研究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汉语白话文句法发展研究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汉语隐性否定的表达形式研究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汉语形容词与世界语言比较研究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汉语词类的语义地图研究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现代汉语情态系统研究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现代汉语的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论元关系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与语法关系研究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现代汉语感知动词的句法语义研究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现代汉语庄雅语体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中国现代语法学思想史研究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国民语文能力的调查与标准制定研究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学前儿童语用能力发展研究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汉语重要理论问题的神经语言学研究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语言障碍的诊疗与康复研究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自然语言处理领域无监督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预训练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音系学、形态学和句法学的界面研究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面向人工智能的语言知识体系研究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面向国际中文教育的现代汉语研究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濒危汉语方言岛调查研究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汉语方言边界地区语言及其变异调查研究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汉语方言变调与语法关系研究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汉语方言语料属性标注规范研究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汉语方言用字研究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与社会语言学结合的汉语方言研究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区域方言史研究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北京话源流考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汉语史上方言与共同语相互影响研究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梵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汉对勘研究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蒙古语族语言资源调查与数字化保护研究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阿尔泰语系语言与汉藏语系语言接触研究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汉语与周边少数民族语言接触研究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少数民族语言专题研究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不同系属的民族语言接触机制研究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民族语言关系词层次研究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中国边疆地区民族语言与文化认同调查研究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外语言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对比研究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华语与海外华人社会发展研究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国际组织的语言政策研究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多语种人才培养路径研究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外语教育教学现状与发展研究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基础学段外语教育教学研究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近代学术术语译介研究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汉字的东亚传播史研究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二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语学习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者语言研究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二语习得理论创新研究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二语句法习得的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脑变化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与脑激活模式的关系研究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国际语言竞争机制及治理研究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语言类型差异及翻译研究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中国多语种人才培养路径研究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0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外语非通用语种专业发展史与教育教学研究</w:t>
      </w: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1788"/>
        <w:rPr>
          <w:rFonts w:ascii="Times New Roman" w:eastAsia="仿宋" w:hAnsi="Times New Roman" w:cs="Times New Roman"/>
          <w:lang w:eastAsia="zh-CN"/>
        </w:rPr>
      </w:pPr>
      <w:bookmarkStart w:id="21" w:name="_bookmark21"/>
      <w:bookmarkEnd w:id="21"/>
      <w:r w:rsidRPr="002C7640">
        <w:rPr>
          <w:rFonts w:ascii="Times New Roman" w:eastAsia="仿宋" w:hAnsi="Times New Roman" w:cs="Times New Roman"/>
          <w:lang w:eastAsia="zh-CN"/>
        </w:rPr>
        <w:t>新闻学与传播学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马克思主义新闻观的理论体系、科学内涵与时代价值研究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中国共产党新闻舆论工作历史和新时代实践研究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中国共产党形象国际传播的核心内容与方法路径研究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新时代国家形象的建构与国际传播研究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中华文明国际传播策略研究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全球传播的历史与格局演变研究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增强中华文明传播力影响力的理念、策略与方法研究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跨文化传播与互动的理论和实践研究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全媒体传播体系建设研究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媒介形态变革与舆论生态变迁研究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媒介变迁、交往革命与人的现代化研究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现代化进程中的全媒体集团创新发展研究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突发公共事件舆论引导的机制、路径与方法研究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全球政治传播的新格局和新趋势研究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国际变局中重大问题的传媒因素及其规律研究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面向国际组织的新闻传播学人才培养研究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构建网络空间命运共同体的中国实践和理论创新研究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网络信息内容安全风险综合治理研究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主流媒体原创视频海外传播研究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青少年群体短视频使用及影响研究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智能媒介环境下老年人信息贫困问题研究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数字智能时代全球传播秩序变革研究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基于人工智能的全球传播新格局研究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国际传播体系建设中社交机器人的应用与影响研究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中国传统艺术的新媒体传播路径研究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人工智能新闻的伦理问题研究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信息传播基础设施与传播网络建构研究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智能媒体时代的信息战、舆论战研究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社交媒体的伦理道德与法律规范研究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媒体融合的理论与实践研究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智能搜索下的信息传播秩序研究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互联网信息推荐算法对青年价值观的影响及引导研究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健全网络综合治理体系研究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圈群生态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视域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下网络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舆情综合治理能力提升策略研究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数字时代的集体记忆建构研究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人机融合与主流媒体智能传播的机理研究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新媒体平台网络内容生产方式的转向与管理创新研究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中国品牌国际传播的制约因素与能力提升研究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面向数字文明的媒介治理理论体系建构研究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智能传播时代提升新型主流媒体公信力研究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平台算法与底层表达的可见性正义研究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社交媒体沉迷与治理研究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社交媒体算法对青少年的影响与治理研究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数字鸿沟的新特征与弥合机制研究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智能传播时代个人信息保护与数据治理研究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数字中国视域下新闻理论与实践的范式创新研究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数字时代新闻的情感传播与影响机制研究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乡村治理视域下县级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融媒体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中心建设研究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少数民族社交媒体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应用与铸牢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中华民族共同体意识研究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出版行业高质量发展理论与实践研究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中国出版史整理与研究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中国特色融合出版理论与实践研究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出版单位社会效益评价体系建设研究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数字经济背景下的出版业转型研究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数字编辑人才能力评价体系与提升路径研究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我国版权资产评估与版权金融发展研究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新闻出版大数据挖掘及利用研究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ind w:left="2043" w:right="0"/>
        <w:jc w:val="left"/>
        <w:rPr>
          <w:rFonts w:ascii="Times New Roman" w:eastAsia="仿宋" w:hAnsi="Times New Roman" w:cs="Times New Roman"/>
          <w:lang w:eastAsia="zh-CN"/>
        </w:rPr>
      </w:pPr>
      <w:bookmarkStart w:id="22" w:name="_bookmark22"/>
      <w:bookmarkEnd w:id="22"/>
      <w:r w:rsidRPr="002C7640">
        <w:rPr>
          <w:rFonts w:ascii="Times New Roman" w:eastAsia="仿宋" w:hAnsi="Times New Roman" w:cs="Times New Roman"/>
          <w:lang w:eastAsia="zh-CN"/>
        </w:rPr>
        <w:t>图书馆</w:t>
      </w:r>
      <w:r w:rsidRPr="002C7640">
        <w:rPr>
          <w:rFonts w:ascii="Times New Roman" w:eastAsia="仿宋" w:hAnsi="Times New Roman" w:cs="Times New Roman"/>
          <w:lang w:eastAsia="zh-CN"/>
        </w:rPr>
        <w:t>·</w:t>
      </w:r>
      <w:r w:rsidRPr="002C7640">
        <w:rPr>
          <w:rFonts w:ascii="Times New Roman" w:eastAsia="仿宋" w:hAnsi="Times New Roman" w:cs="Times New Roman"/>
          <w:lang w:eastAsia="zh-CN"/>
        </w:rPr>
        <w:t>情报与文献学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习近平新时代中国特色社会主义思想学术资源库建设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数据驱动的图书馆精细化管理和智慧化运营模式研究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智慧图书馆建设标准研究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智慧图书馆用户身份治理、数据安全和隐私保护研究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新媒体时代公共图书馆的形象感知与转型升级研究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图书馆阅读推广的专业化建设研究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教育强国背景下中小学图书馆作用机制研究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多模态网络敏感信息识别及风险预判研究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产业竞争情报联动供给模式与应用研究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国际科技合作中的风险与应对研究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 xml:space="preserve">11. </w:t>
      </w:r>
      <w:r w:rsidRPr="002C7640">
        <w:rPr>
          <w:rFonts w:ascii="Times New Roman" w:eastAsia="仿宋" w:hAnsi="Times New Roman" w:cs="Times New Roman"/>
          <w:lang w:eastAsia="zh-CN"/>
        </w:rPr>
        <w:t>面向国家科技安全的创新情报供需机理研究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我国科技信息资源高质量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安全发展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战略研究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战略科学家与科技团队的创新能力识别与评价研究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新时代古籍工作推进中华优秀传统文化传承创新研究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数字人文视域下的古籍整理与研究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传统写印材料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的保护、传承与利用研究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基于数字管护的古籍特藏再生性保护研究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中国古代书画保护标准体系构建研究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民国时期古籍出版总目编纂与研究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民国文献序化组织研究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文化遗产多模态数据知识表示模型及智慧系统构建研究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可移动文物智慧数据组织与方法研究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文化记忆保存机构服务模式研究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革命文化知识表达体系及知识标注与挖掘研究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社交媒体失真信息识别及传播路径研究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危机情境下失真信息用户趋避行为及引导策略研究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算法时代的数字公平状况调查与实现路径研究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结构性数字贫困的根源及消解对策研究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智能时代信息贫困人群的信息行为与治理研究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30.</w:t>
      </w:r>
      <w:proofErr w:type="gramStart"/>
      <w:r w:rsidRPr="002C7640">
        <w:rPr>
          <w:rFonts w:ascii="Times New Roman" w:eastAsia="仿宋" w:hAnsi="Times New Roman" w:cs="Times New Roman"/>
          <w:w w:val="105"/>
          <w:lang w:eastAsia="zh-CN"/>
        </w:rPr>
        <w:t>智媒时代</w:t>
      </w:r>
      <w:proofErr w:type="gramEnd"/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信息茧房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困境与治理策略研究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数字经济环境下情报分析方法创新研究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数据要素市场培育机制与治理体系建设研究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数字环境下的开源情报序化组织研究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交叉领域科研团队创新能力识别研究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多模态数据赋能的科研人员创新能力评价研究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认知和情境视角下的开放数据发现与复用研究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医疗数据隐私风险识别与分级保护机制研究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健康信息交互行为模式识别与智能化信息检索模型研究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数智赋能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时代的学术信息搜索与组织行为研究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数智时代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老年人信息素养培育与积极应对老龄化研究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智慧信息服务的伦理原则及其治理框架研究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智慧城市视域下政府数据治理研究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智慧图书馆的技术架构和服务模式研究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44.</w:t>
      </w:r>
      <w:r w:rsidRPr="002C7640">
        <w:rPr>
          <w:rFonts w:ascii="Times New Roman" w:eastAsia="仿宋" w:hAnsi="Times New Roman" w:cs="Times New Roman"/>
          <w:lang w:eastAsia="zh-CN"/>
        </w:rPr>
        <w:t>面向</w:t>
      </w:r>
      <w:r w:rsidRPr="002C7640">
        <w:rPr>
          <w:rFonts w:ascii="Times New Roman" w:eastAsia="仿宋" w:hAnsi="Times New Roman" w:cs="Times New Roman"/>
          <w:lang w:eastAsia="zh-CN"/>
        </w:rPr>
        <w:t xml:space="preserve"> 2035 </w:t>
      </w:r>
      <w:r w:rsidRPr="002C7640">
        <w:rPr>
          <w:rFonts w:ascii="Times New Roman" w:eastAsia="仿宋" w:hAnsi="Times New Roman" w:cs="Times New Roman"/>
          <w:lang w:eastAsia="zh-CN"/>
        </w:rPr>
        <w:t>的中国特色档案工作标准体系建设研究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人工智能在档案管理中的应用研究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基于职能本体的电子文件分类理论与实践研究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网络环境下档案馆与档案用户互动关系研究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数据态环境下档案管理模式创新研究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元宇宙在数字档案开发利用中的应用研究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数智环境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下工程档案数据治理路径研究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档案智能编研与知识发现研究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历史报纸档案资源知识组织研究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政务大数据共享标准化体系研究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档案数据开放利用中的伦理风险及其法律规制研究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基于全文计量分析的学者贡献测度研究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面向学科交叉融合的信息资源服务创新研究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开放科学环境下科研成果社会影响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力评价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开放获取背景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下学术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信息可信度与权威性评价研究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科研诚信治理研究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950EFE">
      <w:pPr>
        <w:pStyle w:val="a3"/>
        <w:spacing w:before="0"/>
        <w:ind w:left="0"/>
        <w:rPr>
          <w:rFonts w:ascii="Times New Roman" w:eastAsia="仿宋" w:hAnsi="Times New Roman" w:cs="Times New Roman"/>
          <w:sz w:val="20"/>
          <w:lang w:eastAsia="zh-CN"/>
        </w:rPr>
      </w:pPr>
    </w:p>
    <w:p w:rsidR="00950EFE" w:rsidRPr="002C7640" w:rsidRDefault="00950EFE">
      <w:pPr>
        <w:pStyle w:val="a3"/>
        <w:spacing w:before="7"/>
        <w:ind w:left="0"/>
        <w:rPr>
          <w:rFonts w:ascii="Times New Roman" w:eastAsia="仿宋" w:hAnsi="Times New Roman" w:cs="Times New Roman"/>
          <w:sz w:val="17"/>
          <w:lang w:eastAsia="zh-CN"/>
        </w:r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23" w:name="_bookmark23"/>
      <w:bookmarkEnd w:id="23"/>
      <w:r w:rsidRPr="002C7640">
        <w:rPr>
          <w:rFonts w:ascii="Times New Roman" w:eastAsia="仿宋" w:hAnsi="Times New Roman" w:cs="Times New Roman"/>
          <w:lang w:eastAsia="zh-CN"/>
        </w:rPr>
        <w:t>体育学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体育强国建设理论与实践研究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体育助力健康中国建设研究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群众体育、竞技体育、青少年体育高质量发展研究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中国职业体育改革与发展研究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体育促进社会发展的多元价值与功能研究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体育促进人类命运共同体构建研究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体育新型举国体制研究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人民群众多元化多层次体育需求研究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完整居住社区建设中体育服务标准化研究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体育公共服务政策制定与服务体系升级研究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-4"/>
          <w:lang w:eastAsia="zh-CN"/>
        </w:rPr>
        <w:t>11.</w:t>
      </w:r>
      <w:r w:rsidRPr="002C7640">
        <w:rPr>
          <w:rFonts w:ascii="Times New Roman" w:eastAsia="仿宋" w:hAnsi="Times New Roman" w:cs="Times New Roman"/>
          <w:spacing w:val="-55"/>
          <w:lang w:eastAsia="zh-CN"/>
        </w:rPr>
        <w:t xml:space="preserve"> </w:t>
      </w:r>
      <w:r w:rsidRPr="002C7640">
        <w:rPr>
          <w:rFonts w:ascii="Times New Roman" w:eastAsia="仿宋" w:hAnsi="Times New Roman" w:cs="Times New Roman"/>
          <w:lang w:eastAsia="zh-CN"/>
        </w:rPr>
        <w:t>城市社区体育与居民生活质量研究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乡村振兴战略中农村体育发展研究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老年体育理论与实践研究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区域体育产业协同发展研究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新发展格局下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都市圈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体育发展研究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数字赋能高质量公共体育服务供给的路径研究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10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新发展阶段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残、障、特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105"/>
          <w:lang w:eastAsia="zh-CN"/>
        </w:rPr>
        <w:t>人群体育促进研究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竞技体育水平综合提升研究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中国特色竞技体育科学训练体系构建研究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新型国家队建设研究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21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三大球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治理体系研究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22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三大球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青少年训练体系与后备人才培养研究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科技赋能提升竞技体育水平研究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世界体育强国优势项目形成与发展特征的比较研究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当代竞技体育的伦理问题研究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26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体教融合促进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青少年全面发展的理论与实践研究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青少年体育参与的社会支持研究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学生身体素养的评价指标研究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运动技能学习对青少年全面健康的影响研究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青少年体育赛事体系研究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体育与德育、智育、美育、劳育的互动关系研究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国外学校体育改革与发展研究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体育产业高质量发展研究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体育新业态研究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数字经济对体育产业升级的影响研究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促进体育、文化、旅游融合发展研究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我国体育赛事品牌建设研究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中华体育精神研究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中国体育国际传播的有效性研究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民族传统体育国际化研究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民族、民间、民俗体育与非物质文化遗产研究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国际体育组织治理问题研究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群众体育组织和体育赛事活动体系研究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体育社会组织服务能力建设研究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体育单项协会治理研究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体育赛事、体育活动的危机事件应对及风险管控研究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《体育法》与依法治体研究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体育德治与法治的关系及良性互动机制研究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49.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体育知识产权保护研究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体育仲裁的职权与行使研究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运动员身体健康和文化教育权益保障研究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电子竞技专题研究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信息技术与体育科技的融合研究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信息化、智能化与体育伦理问题研究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常态化国民体质监测和全民健身活动调查研究</w:t>
      </w:r>
    </w:p>
    <w:p w:rsidR="00950EFE" w:rsidRPr="002C7640" w:rsidRDefault="00950EFE">
      <w:pPr>
        <w:rPr>
          <w:rFonts w:ascii="Times New Roman" w:eastAsia="仿宋" w:hAnsi="Times New Roman" w:cs="Times New Roman"/>
          <w:lang w:eastAsia="zh-CN"/>
        </w:rPr>
        <w:sectPr w:rsidR="00950EFE" w:rsidRPr="002C7640">
          <w:pgSz w:w="11910" w:h="16840"/>
          <w:pgMar w:top="1580" w:right="1680" w:bottom="1220" w:left="1600" w:header="0" w:footer="1023" w:gutter="0"/>
          <w:cols w:space="720"/>
        </w:sectPr>
      </w:pPr>
    </w:p>
    <w:p w:rsidR="00950EFE" w:rsidRPr="002C7640" w:rsidRDefault="007C46C9">
      <w:pPr>
        <w:pStyle w:val="1"/>
        <w:rPr>
          <w:rFonts w:ascii="Times New Roman" w:eastAsia="仿宋" w:hAnsi="Times New Roman" w:cs="Times New Roman"/>
          <w:lang w:eastAsia="zh-CN"/>
        </w:rPr>
      </w:pPr>
      <w:bookmarkStart w:id="24" w:name="_bookmark24"/>
      <w:bookmarkEnd w:id="24"/>
      <w:r w:rsidRPr="002C7640">
        <w:rPr>
          <w:rFonts w:ascii="Times New Roman" w:eastAsia="仿宋" w:hAnsi="Times New Roman" w:cs="Times New Roman"/>
          <w:lang w:eastAsia="zh-CN"/>
        </w:rPr>
        <w:lastRenderedPageBreak/>
        <w:t>管理学</w:t>
      </w:r>
    </w:p>
    <w:p w:rsidR="00950EFE" w:rsidRPr="002C7640" w:rsidRDefault="007C46C9">
      <w:pPr>
        <w:pStyle w:val="a3"/>
        <w:spacing w:before="3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习近平生态文明思想研究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战略性新兴产业融合集群发展研究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数字经济高质量发展的多维评价及分类治理研究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中国特色现代企业制度的发展方向与实践路径研究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中国式企业管理现代化研究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优化民营企业发展环境研究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统一大市场建设过程中的政府角色研究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国家审计在构建统一大市场中的作用研究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制造业高端化、智能化、绿色化发展研究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打造具有国际竞争力的数字产业集群研究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-4"/>
          <w:lang w:eastAsia="zh-CN"/>
        </w:rPr>
        <w:t>11.</w:t>
      </w:r>
      <w:r w:rsidRPr="002C7640">
        <w:rPr>
          <w:rFonts w:ascii="Times New Roman" w:eastAsia="仿宋" w:hAnsi="Times New Roman" w:cs="Times New Roman"/>
          <w:spacing w:val="-57"/>
          <w:lang w:eastAsia="zh-CN"/>
        </w:rPr>
        <w:t xml:space="preserve"> </w:t>
      </w:r>
      <w:r w:rsidRPr="002C7640">
        <w:rPr>
          <w:rFonts w:ascii="Times New Roman" w:eastAsia="仿宋" w:hAnsi="Times New Roman" w:cs="Times New Roman"/>
          <w:lang w:eastAsia="zh-CN"/>
        </w:rPr>
        <w:t>我国重要产业</w:t>
      </w:r>
      <w:proofErr w:type="gramStart"/>
      <w:r w:rsidRPr="002C7640">
        <w:rPr>
          <w:rFonts w:ascii="Times New Roman" w:eastAsia="仿宋" w:hAnsi="Times New Roman" w:cs="Times New Roman"/>
          <w:lang w:eastAsia="zh-CN"/>
        </w:rPr>
        <w:t>链供应链安全</w:t>
      </w:r>
      <w:proofErr w:type="gramEnd"/>
      <w:r w:rsidRPr="002C7640">
        <w:rPr>
          <w:rFonts w:ascii="Times New Roman" w:eastAsia="仿宋" w:hAnsi="Times New Roman" w:cs="Times New Roman"/>
          <w:lang w:eastAsia="zh-CN"/>
        </w:rPr>
        <w:t>风险评估及防范策略研究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重大突发事件情境下的供应链韧性提升路径研究</w:t>
      </w:r>
    </w:p>
    <w:p w:rsidR="00950EFE" w:rsidRPr="002C7640" w:rsidRDefault="007C46C9">
      <w:pPr>
        <w:pStyle w:val="a3"/>
        <w:spacing w:before="138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绿色供应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链价值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共创机制研究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平台供应链多周期合作创新的多主体协调机制研究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全面深化国有企业改革的重点方向与思路研究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数字经济背景下国有企业战略管理创新研究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国有企业打造原创技术策源地模式和路径研究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国有企业境外资产有效监管研究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19.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管控融合视角的一般公认审计准则研究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专精特新中小企业驱动产业高质量发展的实现机制研究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21.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数智赋能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专精特新企业高质量发展研究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产品架构视角下的民营企业创新能力提升研究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支持中小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微企业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发展的制度与政策体系研究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24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双碳</w:t>
      </w:r>
      <w:r w:rsidRPr="002C7640">
        <w:rPr>
          <w:rFonts w:ascii="Times New Roman" w:eastAsia="仿宋" w:hAnsi="Times New Roman" w:cs="Times New Roman"/>
          <w:spacing w:val="2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目标下企业数字化治理与绿色发展协同优化研究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25.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企业数字化转型速度与全要素生产率协同提升的路径研究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数字经济驱动大中小企业融通发展的模式研究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27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0F43D1" w:rsidRPr="000F43D1">
        <w:rPr>
          <w:rFonts w:ascii="Times New Roman" w:eastAsia="仿宋" w:hAnsi="Times New Roman" w:cs="Times New Roman" w:hint="eastAsia"/>
          <w:w w:val="99"/>
          <w:lang w:eastAsia="zh-CN"/>
        </w:rPr>
        <w:t xml:space="preserve"> 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双碳目标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proofErr w:type="gramStart"/>
      <w:r w:rsidRPr="002C7640">
        <w:rPr>
          <w:rFonts w:ascii="Times New Roman" w:eastAsia="仿宋" w:hAnsi="Times New Roman" w:cs="Times New Roman"/>
          <w:w w:val="99"/>
          <w:lang w:eastAsia="zh-CN"/>
        </w:rPr>
        <w:t>下链主</w:t>
      </w:r>
      <w:proofErr w:type="gramEnd"/>
      <w:r w:rsidRPr="002C7640">
        <w:rPr>
          <w:rFonts w:ascii="Times New Roman" w:eastAsia="仿宋" w:hAnsi="Times New Roman" w:cs="Times New Roman"/>
          <w:w w:val="99"/>
          <w:lang w:eastAsia="zh-CN"/>
        </w:rPr>
        <w:t>企业</w:t>
      </w:r>
      <w:proofErr w:type="gramStart"/>
      <w:r w:rsidRPr="002C7640">
        <w:rPr>
          <w:rFonts w:ascii="Times New Roman" w:eastAsia="仿宋" w:hAnsi="Times New Roman" w:cs="Times New Roman"/>
          <w:w w:val="99"/>
          <w:lang w:eastAsia="zh-CN"/>
        </w:rPr>
        <w:t>数字化减碳的</w:t>
      </w:r>
      <w:proofErr w:type="gramEnd"/>
      <w:r w:rsidRPr="002C7640">
        <w:rPr>
          <w:rFonts w:ascii="Times New Roman" w:eastAsia="仿宋" w:hAnsi="Times New Roman" w:cs="Times New Roman"/>
          <w:w w:val="99"/>
          <w:lang w:eastAsia="zh-CN"/>
        </w:rPr>
        <w:t>协同效应研究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基于品牌化路径的生态产品价值提升机制研究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29.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数字经济时代中国传统管理思想的传承与应用研究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企业民主管理制度研究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企业主导的产学研深度融合研究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不同所有制企业创新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优势比较与融合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企业绿色创新质量提升研究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34.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碳风险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对企业财务政策的影响与对冲策略研究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算法技术对企业团队管理的影响研究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企业参与标准制定对突破性创新的影响机制研究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跨国公司履行社会责任对绿色创新的影响机制研究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数字赋能企业双元创新发展的路径及机制研究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39.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新发展格局下进口非关税措施对企业创新的影响研究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跨境电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商推动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外贸企业供应链韧性提升机制与路径研究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数字普惠金融对中小企业绿色创新的影响研究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金融创新驱动碳密集型产业升级路径研究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新型能源体系建设研究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44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="000F43D1" w:rsidRPr="000F43D1">
        <w:rPr>
          <w:rFonts w:ascii="Times New Roman" w:eastAsia="仿宋" w:hAnsi="Times New Roman" w:cs="Times New Roman" w:hint="eastAsia"/>
          <w:w w:val="99"/>
          <w:lang w:eastAsia="zh-CN"/>
        </w:rPr>
        <w:t xml:space="preserve"> 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双碳目标</w:t>
      </w:r>
      <w:r w:rsidR="000F43D1">
        <w:rPr>
          <w:rFonts w:ascii="Times New Roman" w:eastAsia="仿宋" w:hAnsi="Times New Roman" w:cs="Times New Roman" w:hint="eastAsia"/>
          <w:w w:val="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下促进能源转型的技术和政策体系研究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数字经济赋能农业强国建设研究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新型城镇化背景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下数字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乡村建设研究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农业绿色生产的生态价值评估及补偿机制研究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48.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新发展格局下农产品供应链韧性提升策略研究</w:t>
      </w:r>
    </w:p>
    <w:p w:rsidR="00950EFE" w:rsidRPr="002C7640" w:rsidRDefault="007C46C9">
      <w:pPr>
        <w:pStyle w:val="a3"/>
        <w:spacing w:line="297" w:lineRule="auto"/>
        <w:ind w:left="581" w:right="96" w:hanging="480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lang w:eastAsia="zh-CN"/>
        </w:rPr>
        <w:t>49</w:t>
      </w:r>
      <w:r w:rsidRPr="002C7640">
        <w:rPr>
          <w:rFonts w:ascii="Times New Roman" w:eastAsia="仿宋" w:hAnsi="Times New Roman" w:cs="Times New Roman"/>
          <w:spacing w:val="-5"/>
          <w:lang w:eastAsia="zh-CN"/>
        </w:rPr>
        <w:t xml:space="preserve">. </w:t>
      </w:r>
      <w:r w:rsidRPr="002C7640">
        <w:rPr>
          <w:rFonts w:ascii="Times New Roman" w:eastAsia="仿宋" w:hAnsi="Times New Roman" w:cs="Times New Roman"/>
          <w:spacing w:val="-6"/>
          <w:lang w:eastAsia="zh-CN"/>
        </w:rPr>
        <w:t>区域全面经济伙伴关系协定</w:t>
      </w:r>
      <w:r w:rsidRPr="002C7640">
        <w:rPr>
          <w:rFonts w:ascii="Times New Roman" w:eastAsia="仿宋" w:hAnsi="Times New Roman" w:cs="Times New Roman"/>
          <w:spacing w:val="-11"/>
          <w:lang w:eastAsia="zh-CN"/>
        </w:rPr>
        <w:t>（</w:t>
      </w:r>
      <w:r w:rsidRPr="002C7640">
        <w:rPr>
          <w:rFonts w:ascii="Times New Roman" w:eastAsia="仿宋" w:hAnsi="Times New Roman" w:cs="Times New Roman"/>
          <w:spacing w:val="-11"/>
          <w:lang w:eastAsia="zh-CN"/>
        </w:rPr>
        <w:t>RCEP</w:t>
      </w:r>
      <w:r w:rsidRPr="002C7640">
        <w:rPr>
          <w:rFonts w:ascii="Times New Roman" w:eastAsia="仿宋" w:hAnsi="Times New Roman" w:cs="Times New Roman"/>
          <w:spacing w:val="-11"/>
          <w:lang w:eastAsia="zh-CN"/>
        </w:rPr>
        <w:t>）</w:t>
      </w:r>
      <w:r w:rsidRPr="002C7640">
        <w:rPr>
          <w:rFonts w:ascii="Times New Roman" w:eastAsia="仿宋" w:hAnsi="Times New Roman" w:cs="Times New Roman"/>
          <w:lang w:eastAsia="zh-CN"/>
        </w:rPr>
        <w:t>成员国农产品贸易</w:t>
      </w:r>
      <w:r w:rsidRPr="002C7640">
        <w:rPr>
          <w:rFonts w:ascii="Times New Roman" w:eastAsia="仿宋" w:hAnsi="Times New Roman" w:cs="Times New Roman"/>
          <w:lang w:eastAsia="zh-CN"/>
        </w:rPr>
        <w:lastRenderedPageBreak/>
        <w:t>网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络研究</w:t>
      </w:r>
    </w:p>
    <w:p w:rsidR="00950EFE" w:rsidRPr="002C7640" w:rsidRDefault="007C46C9">
      <w:pPr>
        <w:pStyle w:val="a3"/>
        <w:spacing w:before="31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发展有机农业的动力、障碍与政策研究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粮食主产区耕地生态安全动态评价与监管研究</w:t>
      </w:r>
    </w:p>
    <w:p w:rsidR="00950EFE" w:rsidRPr="002C7640" w:rsidRDefault="007C46C9" w:rsidP="000F43D1">
      <w:pPr>
        <w:pStyle w:val="a3"/>
        <w:spacing w:before="136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面向种业企业高质量发展的体制机制研究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共同富裕视域下的乡村工业创新发展研究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绿色农业发展中多元主体协调与激励机制研究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农业产业化龙头企业财政扶持政策效应研究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农户耕地生态保护行为的驱动机理与激励机制研究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数字赋能乡村旅游高质量发展的机制与路径研究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产业融合发展促进县域经济振兴的路径与政策研究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59.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改善大城市治理的理论与实践研究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现代城市群发展研究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数字化驱动区域经济协调发展的机制与路径研究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spacing w:val="1"/>
          <w:w w:val="99"/>
          <w:lang w:eastAsia="zh-CN"/>
        </w:rPr>
        <w:t>62</w:t>
      </w:r>
      <w:r w:rsidRPr="002C7640">
        <w:rPr>
          <w:rFonts w:ascii="Times New Roman" w:eastAsia="仿宋" w:hAnsi="Times New Roman" w:cs="Times New Roman"/>
          <w:spacing w:val="18"/>
          <w:w w:val="99"/>
          <w:lang w:eastAsia="zh-CN"/>
        </w:rPr>
        <w:t>.</w:t>
      </w:r>
      <w:r w:rsidRPr="002C7640">
        <w:rPr>
          <w:rFonts w:ascii="Times New Roman" w:eastAsia="仿宋" w:hAnsi="Times New Roman" w:cs="Times New Roman"/>
          <w:w w:val="299"/>
          <w:lang w:eastAsia="zh-CN"/>
        </w:rPr>
        <w:t>“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双碳</w:t>
      </w:r>
      <w:r w:rsidRPr="002C7640">
        <w:rPr>
          <w:rFonts w:ascii="Times New Roman" w:eastAsia="仿宋" w:hAnsi="Times New Roman" w:cs="Times New Roman"/>
          <w:spacing w:val="2"/>
          <w:w w:val="299"/>
          <w:lang w:eastAsia="zh-CN"/>
        </w:rPr>
        <w:t>”</w:t>
      </w:r>
      <w:r w:rsidRPr="002C7640">
        <w:rPr>
          <w:rFonts w:ascii="Times New Roman" w:eastAsia="仿宋" w:hAnsi="Times New Roman" w:cs="Times New Roman"/>
          <w:w w:val="99"/>
          <w:lang w:eastAsia="zh-CN"/>
        </w:rPr>
        <w:t>目标下区域环境协同治理机制与路径研究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黄河流域生态旅游廊道空间优化布局路径研究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黄河流域产业结构调整与环境治理协同研究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跨区域生态环境风险的智慧治理模式研究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生态环境科技成果转化的机制与政策体系研究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67.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数智创新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生态系统治理模式研究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构建现代化交通基础设施体系研究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69.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建设宜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居宜业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和美乡村的内涵意义与发展路径研究</w:t>
      </w:r>
    </w:p>
    <w:p w:rsidR="00950EFE" w:rsidRPr="002C7640" w:rsidRDefault="007C46C9" w:rsidP="000F43D1">
      <w:pPr>
        <w:pStyle w:val="a3"/>
        <w:rPr>
          <w:rFonts w:ascii="Times New Roman" w:eastAsia="仿宋" w:hAnsi="Times New Roman" w:cs="Times New Roman"/>
          <w:sz w:val="22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人工智能对政府监管效能的影响及提升路径研究</w:t>
      </w:r>
    </w:p>
    <w:p w:rsidR="00950EFE" w:rsidRPr="002C7640" w:rsidRDefault="007C46C9">
      <w:pPr>
        <w:pStyle w:val="a3"/>
        <w:spacing w:before="0" w:line="472" w:lineRule="exact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面向高质量发展的公共安全治理能力提升研究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特大城市的突发风险与治理机制研究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区域应急力量建设与城市群韧性提升研究</w:t>
      </w:r>
    </w:p>
    <w:p w:rsidR="00950EFE" w:rsidRPr="002C7640" w:rsidRDefault="007C46C9">
      <w:pPr>
        <w:pStyle w:val="a3"/>
        <w:spacing w:before="135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社会保障体系改革的系统协同研究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lastRenderedPageBreak/>
        <w:t>75.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新时代医疗体制改革研究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76.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医疗服务高质量发展协同机制研究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77.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全球卫生治理机制与中国参与路径研究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78.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国家战略人才培育与激励机制研究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79.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数字经济时代国家创新体系的演化趋势与建构策略研究</w:t>
      </w:r>
    </w:p>
    <w:p w:rsidR="00950EFE" w:rsidRPr="002C7640" w:rsidRDefault="007C46C9">
      <w:pPr>
        <w:pStyle w:val="a3"/>
        <w:spacing w:before="134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80.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技术创新、产业转型与高质量就业的协同路径研究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81.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就业优先战略实施中的体制机制创新研究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82.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完善城乡统一劳动力市场研究</w:t>
      </w:r>
    </w:p>
    <w:p w:rsidR="00950EFE" w:rsidRPr="002C7640" w:rsidRDefault="007C46C9">
      <w:pPr>
        <w:pStyle w:val="a3"/>
        <w:spacing w:before="136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83.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人工智能应用对企业劳动力需求的影响机制研究</w:t>
      </w:r>
    </w:p>
    <w:p w:rsidR="00950EFE" w:rsidRPr="002C7640" w:rsidRDefault="007C46C9">
      <w:pPr>
        <w:pStyle w:val="a3"/>
        <w:rPr>
          <w:rFonts w:ascii="Times New Roman" w:eastAsia="仿宋" w:hAnsi="Times New Roman" w:cs="Times New Roman"/>
          <w:lang w:eastAsia="zh-CN"/>
        </w:rPr>
      </w:pPr>
      <w:r w:rsidRPr="002C7640">
        <w:rPr>
          <w:rFonts w:ascii="Times New Roman" w:eastAsia="仿宋" w:hAnsi="Times New Roman" w:cs="Times New Roman"/>
          <w:w w:val="95"/>
          <w:lang w:eastAsia="zh-CN"/>
        </w:rPr>
        <w:t>84.</w:t>
      </w:r>
      <w:r w:rsidRPr="002C7640">
        <w:rPr>
          <w:rFonts w:ascii="Times New Roman" w:eastAsia="仿宋" w:hAnsi="Times New Roman" w:cs="Times New Roman"/>
          <w:w w:val="95"/>
          <w:lang w:eastAsia="zh-CN"/>
        </w:rPr>
        <w:t>制度</w:t>
      </w:r>
      <w:proofErr w:type="gramStart"/>
      <w:r w:rsidRPr="002C7640">
        <w:rPr>
          <w:rFonts w:ascii="Times New Roman" w:eastAsia="仿宋" w:hAnsi="Times New Roman" w:cs="Times New Roman"/>
          <w:w w:val="95"/>
          <w:lang w:eastAsia="zh-CN"/>
        </w:rPr>
        <w:t>型开放</w:t>
      </w:r>
      <w:proofErr w:type="gramEnd"/>
      <w:r w:rsidRPr="002C7640">
        <w:rPr>
          <w:rFonts w:ascii="Times New Roman" w:eastAsia="仿宋" w:hAnsi="Times New Roman" w:cs="Times New Roman"/>
          <w:w w:val="95"/>
          <w:lang w:eastAsia="zh-CN"/>
        </w:rPr>
        <w:t>背景下知识产权保护研究</w:t>
      </w:r>
    </w:p>
    <w:sectPr w:rsidR="00950EFE" w:rsidRPr="002C7640">
      <w:footerReference w:type="default" r:id="rId7"/>
      <w:pgSz w:w="11910" w:h="16840"/>
      <w:pgMar w:top="1580" w:right="1680" w:bottom="1220" w:left="1600" w:header="0" w:footer="10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22A" w:rsidRDefault="0061222A">
      <w:r>
        <w:separator/>
      </w:r>
    </w:p>
  </w:endnote>
  <w:endnote w:type="continuationSeparator" w:id="0">
    <w:p w:rsidR="0061222A" w:rsidRDefault="0061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李旭科钢笔行书v1.0">
    <w:altName w:val="李旭科钢笔行书v1.0"/>
    <w:panose1 w:val="02000603000000000000"/>
    <w:charset w:val="86"/>
    <w:family w:val="auto"/>
    <w:pitch w:val="variable"/>
    <w:sig w:usb0="800002AF" w:usb1="084F6CF8" w:usb2="00000014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6C9" w:rsidRDefault="007C46C9">
    <w:pPr>
      <w:pStyle w:val="a3"/>
      <w:spacing w:before="0"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0.35pt;margin-top:779.8pt;width:14.6pt;height:13.7pt;z-index:-55360;mso-position-horizontal-relative:page;mso-position-vertical-relative:page" filled="f" stroked="f">
          <v:textbox inset="0,0,0,0">
            <w:txbxContent>
              <w:p w:rsidR="007C46C9" w:rsidRDefault="007C46C9">
                <w:pPr>
                  <w:spacing w:before="12"/>
                  <w:ind w:left="40"/>
                  <w:rPr>
                    <w:rFonts w:ascii="Times New Roman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FA145B">
                  <w:rPr>
                    <w:rFonts w:ascii="Times New Roman"/>
                    <w:noProof/>
                    <w:sz w:val="21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6C9" w:rsidRDefault="007C46C9">
    <w:pPr>
      <w:pStyle w:val="a3"/>
      <w:spacing w:before="0"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85pt;margin-top:779.8pt;width:19.85pt;height:13.7pt;z-index:-55312;mso-position-horizontal-relative:page;mso-position-vertical-relative:page" filled="f" stroked="f">
          <v:textbox inset="0,0,0,0">
            <w:txbxContent>
              <w:p w:rsidR="007C46C9" w:rsidRDefault="007C46C9">
                <w:pPr>
                  <w:spacing w:before="12"/>
                  <w:ind w:left="40"/>
                  <w:rPr>
                    <w:rFonts w:ascii="Times New Roman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FA145B">
                  <w:rPr>
                    <w:rFonts w:ascii="Times New Roman"/>
                    <w:noProof/>
                    <w:sz w:val="21"/>
                  </w:rPr>
                  <w:t>73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22A" w:rsidRDefault="0061222A">
      <w:r>
        <w:separator/>
      </w:r>
    </w:p>
  </w:footnote>
  <w:footnote w:type="continuationSeparator" w:id="0">
    <w:p w:rsidR="0061222A" w:rsidRDefault="00612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50EFE"/>
    <w:rsid w:val="000F43D1"/>
    <w:rsid w:val="002C7640"/>
    <w:rsid w:val="0061222A"/>
    <w:rsid w:val="007C46C9"/>
    <w:rsid w:val="00950EFE"/>
    <w:rsid w:val="00FA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CCF684EB-5F55-462B-92E9-771FFFD6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</w:rPr>
  </w:style>
  <w:style w:type="paragraph" w:styleId="1">
    <w:name w:val="heading 1"/>
    <w:basedOn w:val="a"/>
    <w:uiPriority w:val="1"/>
    <w:qFormat/>
    <w:pPr>
      <w:spacing w:line="659" w:lineRule="exact"/>
      <w:ind w:left="1702" w:right="1975"/>
      <w:jc w:val="center"/>
      <w:outlineLvl w:val="0"/>
    </w:pPr>
    <w:rPr>
      <w:rFonts w:ascii="李旭科钢笔行书v1.0" w:eastAsia="李旭科钢笔行书v1.0" w:hAnsi="李旭科钢笔行书v1.0" w:cs="李旭科钢笔行书v1.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520" w:lineRule="exact"/>
      <w:ind w:left="102"/>
    </w:pPr>
    <w:rPr>
      <w:sz w:val="32"/>
      <w:szCs w:val="32"/>
    </w:rPr>
  </w:style>
  <w:style w:type="paragraph" w:styleId="a3">
    <w:name w:val="Body Text"/>
    <w:basedOn w:val="a"/>
    <w:uiPriority w:val="1"/>
    <w:qFormat/>
    <w:pPr>
      <w:spacing w:before="137"/>
      <w:ind w:left="102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4922</Words>
  <Characters>28062</Characters>
  <Application>Microsoft Office Word</Application>
  <DocSecurity>0</DocSecurity>
  <Lines>233</Lines>
  <Paragraphs>65</Paragraphs>
  <ScaleCrop>false</ScaleCrop>
  <Company/>
  <LinksUpToDate>false</LinksUpToDate>
  <CharactersWithSpaces>32919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skbzrk</dc:creator>
  <cp:lastModifiedBy>孙 宇</cp:lastModifiedBy>
  <cp:revision>3</cp:revision>
  <dcterms:created xsi:type="dcterms:W3CDTF">2025-04-10T08:53:00Z</dcterms:created>
  <dcterms:modified xsi:type="dcterms:W3CDTF">2025-04-10T02:25:00Z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2025-04-10T00:00:00Z</vt:filetime>
  </property>
</Properties>
</file>